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9544D" w14:textId="2A7D2666" w:rsidR="00D106EC" w:rsidRPr="00843C6E" w:rsidRDefault="00D106EC" w:rsidP="00D106EC">
      <w:pPr>
        <w:tabs>
          <w:tab w:val="left" w:pos="1985"/>
        </w:tabs>
        <w:spacing w:after="120"/>
        <w:jc w:val="both"/>
        <w:rPr>
          <w:rFonts w:ascii="Arial" w:hAnsi="Arial" w:cs="Arial"/>
          <w:b/>
          <w:noProof/>
          <w:sz w:val="24"/>
          <w:lang w:val="en-CN"/>
        </w:rPr>
      </w:pPr>
      <w:bookmarkStart w:id="0" w:name="_Hlk143685447"/>
      <w:bookmarkStart w:id="1" w:name="Title"/>
      <w:bookmarkEnd w:id="1"/>
      <w:r w:rsidRPr="00913BDD">
        <w:rPr>
          <w:rFonts w:ascii="Arial" w:hAnsi="Arial" w:cs="Arial"/>
          <w:b/>
          <w:noProof/>
          <w:sz w:val="24"/>
          <w:lang w:val="en-US"/>
        </w:rPr>
        <w:t>3GPP TSG-RAN WG4 Meeting #</w:t>
      </w:r>
      <w:r>
        <w:rPr>
          <w:rFonts w:ascii="Arial" w:hAnsi="Arial" w:cs="Arial"/>
          <w:b/>
          <w:noProof/>
          <w:sz w:val="24"/>
          <w:lang w:val="en-US"/>
        </w:rPr>
        <w:t xml:space="preserve">111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4F7A0E" w:rsidRPr="004F7A0E">
        <w:rPr>
          <w:rFonts w:ascii="Arial" w:hAnsi="Arial" w:cs="Arial"/>
          <w:b/>
          <w:noProof/>
          <w:sz w:val="24"/>
          <w:lang w:val="en-CN"/>
        </w:rPr>
        <w:t>R4-2407346</w:t>
      </w:r>
    </w:p>
    <w:p w14:paraId="74F3BF33" w14:textId="77777777" w:rsidR="00D106EC" w:rsidRDefault="00D106EC" w:rsidP="00D106EC">
      <w:pPr>
        <w:tabs>
          <w:tab w:val="left" w:pos="1985"/>
        </w:tabs>
        <w:spacing w:after="120"/>
        <w:jc w:val="both"/>
        <w:rPr>
          <w:rFonts w:ascii="Arial" w:hAnsi="Arial" w:cs="Arial"/>
          <w:b/>
          <w:noProof/>
          <w:sz w:val="24"/>
          <w:lang w:val="en-US"/>
        </w:rPr>
      </w:pPr>
      <w:r>
        <w:rPr>
          <w:rFonts w:ascii="Arial" w:hAnsi="Arial" w:cs="Arial"/>
          <w:b/>
          <w:noProof/>
          <w:sz w:val="24"/>
          <w:lang w:val="en-US"/>
        </w:rPr>
        <w:t>Fukuoka</w:t>
      </w:r>
      <w:r w:rsidRPr="00913BDD">
        <w:rPr>
          <w:rFonts w:ascii="Arial" w:hAnsi="Arial" w:cs="Arial"/>
          <w:b/>
          <w:noProof/>
          <w:sz w:val="24"/>
          <w:lang w:val="en-US"/>
        </w:rPr>
        <w:t>,</w:t>
      </w:r>
      <w:r>
        <w:rPr>
          <w:rFonts w:ascii="Arial" w:hAnsi="Arial" w:cs="Arial"/>
          <w:b/>
          <w:noProof/>
          <w:sz w:val="24"/>
          <w:lang w:val="en-US"/>
        </w:rPr>
        <w:t xml:space="preserve"> Japen,</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20</w:t>
      </w:r>
      <w:r w:rsidRPr="00913BDD">
        <w:rPr>
          <w:rFonts w:ascii="Arial" w:hAnsi="Arial" w:cs="Arial"/>
          <w:b/>
          <w:noProof/>
          <w:sz w:val="24"/>
          <w:lang w:val="en-US"/>
        </w:rPr>
        <w:t xml:space="preserve"> –</w:t>
      </w:r>
      <w:r>
        <w:rPr>
          <w:rFonts w:ascii="Arial" w:hAnsi="Arial" w:cs="Arial"/>
          <w:b/>
          <w:noProof/>
          <w:sz w:val="24"/>
          <w:lang w:val="en-US"/>
        </w:rPr>
        <w:t xml:space="preserve"> 24</w:t>
      </w:r>
      <w:r w:rsidRPr="00913BDD">
        <w:rPr>
          <w:rFonts w:ascii="Arial" w:hAnsi="Arial" w:cs="Arial"/>
          <w:b/>
          <w:noProof/>
          <w:sz w:val="24"/>
          <w:lang w:val="en-US"/>
        </w:rPr>
        <w:t>, 202</w:t>
      </w:r>
      <w:r>
        <w:rPr>
          <w:rFonts w:ascii="Arial" w:hAnsi="Arial" w:cs="Arial"/>
          <w:b/>
          <w:noProof/>
          <w:sz w:val="24"/>
          <w:lang w:val="en-US"/>
        </w:rPr>
        <w:t>4</w:t>
      </w:r>
    </w:p>
    <w:bookmarkEnd w:id="0"/>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4E9A85B2" w:rsidR="00944BE5" w:rsidRPr="00B66FBB" w:rsidRDefault="00944BE5" w:rsidP="00944BE5">
      <w:pPr>
        <w:tabs>
          <w:tab w:val="left" w:pos="1985"/>
        </w:tabs>
        <w:spacing w:after="120"/>
        <w:jc w:val="both"/>
        <w:rPr>
          <w:rFonts w:ascii="Arial" w:hAnsi="Arial" w:cs="Arial"/>
          <w:b/>
          <w:sz w:val="22"/>
          <w:szCs w:val="22"/>
          <w:lang w:val="en-US" w:eastAsia="zh-CN"/>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D106EC">
        <w:rPr>
          <w:rFonts w:ascii="Arial" w:hAnsi="Arial" w:cs="Arial"/>
          <w:b/>
          <w:sz w:val="22"/>
          <w:szCs w:val="22"/>
          <w:lang w:val="en-US"/>
        </w:rPr>
        <w:t>7</w:t>
      </w:r>
      <w:r w:rsidR="0022508E">
        <w:rPr>
          <w:rFonts w:ascii="Arial" w:hAnsi="Arial" w:cs="Arial"/>
          <w:b/>
          <w:sz w:val="22"/>
          <w:szCs w:val="22"/>
          <w:lang w:val="en-US"/>
        </w:rPr>
        <w:t>.5.2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19CC7671" w:rsidR="00712CC1" w:rsidRPr="000545BB" w:rsidRDefault="00712CC1" w:rsidP="004C3511">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4C3511" w:rsidRPr="004C3511">
        <w:rPr>
          <w:rFonts w:ascii="Arial" w:hAnsi="Arial" w:cs="Arial"/>
          <w:b/>
          <w:sz w:val="22"/>
          <w:szCs w:val="22"/>
          <w:lang w:val="en-CN"/>
        </w:rPr>
        <w:t>Discussion on core maintenance for measurements without gaps</w:t>
      </w:r>
      <w:r w:rsidR="000545BB" w:rsidRPr="000545BB">
        <w:rPr>
          <w:rFonts w:ascii="Arial" w:hAnsi="Arial" w:cs="Arial"/>
          <w:b/>
          <w:sz w:val="22"/>
          <w:szCs w:val="22"/>
          <w:lang w:val="en-CN"/>
        </w:rPr>
        <w:t xml:space="preserve">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31411DFA" w14:textId="36D807D4" w:rsidR="00DC3BFF" w:rsidRDefault="00DC3BFF" w:rsidP="005D3D35">
      <w:r w:rsidRPr="00DC3BFF">
        <w:t xml:space="preserve">Core part of </w:t>
      </w:r>
      <w:r w:rsidR="00FF2933">
        <w:t>measurement without gaps</w:t>
      </w:r>
      <w:r w:rsidRPr="00DC3BFF">
        <w:t xml:space="preserve"> has been finalized. However, there are still some remaining issues based on the maintenance discussion in previous RAN4 meeting. The last agreements can be found in [1]. </w:t>
      </w:r>
    </w:p>
    <w:p w14:paraId="497906AF" w14:textId="6DAD6D25" w:rsidR="005D3D35" w:rsidRPr="000D5DC6" w:rsidRDefault="00DC3BFF" w:rsidP="005D3D35">
      <w:r w:rsidRPr="00DC3BFF">
        <w:t>In this contribution, we continue discussing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6031E0BB" w14:textId="77777777" w:rsidR="00D3689A" w:rsidRPr="00D3689A" w:rsidRDefault="00D3689A" w:rsidP="00D3689A">
      <w:pPr>
        <w:rPr>
          <w:rFonts w:ascii="Arial" w:hAnsi="Arial"/>
          <w:sz w:val="28"/>
          <w:lang w:val="en-US" w:eastAsia="x-none"/>
        </w:rPr>
      </w:pPr>
      <w:r w:rsidRPr="00D3689A">
        <w:rPr>
          <w:rFonts w:ascii="Arial" w:hAnsi="Arial"/>
          <w:sz w:val="28"/>
          <w:lang w:val="en-US" w:eastAsia="x-none"/>
        </w:rPr>
        <w:t>Topic #1: Measurement without gaps for UEs reporting NeedForGaps</w:t>
      </w:r>
    </w:p>
    <w:p w14:paraId="146C4B11" w14:textId="77777777" w:rsidR="00D3689A" w:rsidRPr="00C319C7" w:rsidRDefault="00D3689A" w:rsidP="00D3689A">
      <w:pPr>
        <w:rPr>
          <w:b/>
          <w:u w:val="single"/>
          <w:lang w:eastAsia="ko-KR"/>
        </w:rPr>
      </w:pPr>
      <w:r w:rsidRPr="00C319C7">
        <w:rPr>
          <w:b/>
          <w:u w:val="single"/>
          <w:lang w:eastAsia="ko-KR"/>
        </w:rPr>
        <w:t>Issue 1-1-1: Misalignment between DRX-on duration and SMTC for NFG measurements</w:t>
      </w:r>
    </w:p>
    <w:p w14:paraId="19888579" w14:textId="77777777" w:rsidR="00D3689A" w:rsidRPr="00C319C7" w:rsidRDefault="00D3689A" w:rsidP="00D3689A">
      <w:pPr>
        <w:pStyle w:val="ListParagraph"/>
        <w:widowControl/>
        <w:numPr>
          <w:ilvl w:val="0"/>
          <w:numId w:val="22"/>
        </w:numPr>
        <w:autoSpaceDE/>
        <w:autoSpaceDN/>
        <w:adjustRightInd/>
        <w:spacing w:after="120" w:line="240" w:lineRule="auto"/>
        <w:ind w:firstLineChars="0"/>
        <w:rPr>
          <w:sz w:val="20"/>
          <w:szCs w:val="20"/>
          <w:lang w:eastAsia="zh-CN"/>
        </w:rPr>
      </w:pPr>
      <w:r w:rsidRPr="00C319C7">
        <w:rPr>
          <w:sz w:val="20"/>
          <w:szCs w:val="20"/>
          <w:lang w:eastAsia="zh-CN"/>
        </w:rPr>
        <w:t>Proposals</w:t>
      </w:r>
    </w:p>
    <w:p w14:paraId="1E13D7BE" w14:textId="77777777" w:rsidR="008D3BFB" w:rsidRPr="00C319C7" w:rsidRDefault="008D3BFB" w:rsidP="008D3BFB">
      <w:pPr>
        <w:pStyle w:val="ListParagraph"/>
        <w:widowControl/>
        <w:numPr>
          <w:ilvl w:val="1"/>
          <w:numId w:val="22"/>
        </w:numPr>
        <w:overflowPunct w:val="0"/>
        <w:spacing w:after="120" w:line="240" w:lineRule="auto"/>
        <w:ind w:firstLineChars="0"/>
        <w:textAlignment w:val="baseline"/>
        <w:rPr>
          <w:sz w:val="20"/>
          <w:szCs w:val="20"/>
          <w:lang w:eastAsia="zh-CN"/>
        </w:rPr>
      </w:pPr>
      <w:r w:rsidRPr="00C319C7">
        <w:rPr>
          <w:sz w:val="20"/>
          <w:szCs w:val="20"/>
          <w:lang w:eastAsia="zh-CN"/>
        </w:rPr>
        <w:t>Option 1: UE measures only within SMTC occasions once every DRX cycle and no interruption is allowed.</w:t>
      </w:r>
    </w:p>
    <w:p w14:paraId="7A485728" w14:textId="77777777" w:rsidR="008D3BFB" w:rsidRPr="00C319C7" w:rsidRDefault="008D3BFB" w:rsidP="008D3BFB">
      <w:pPr>
        <w:pStyle w:val="ListParagraph"/>
        <w:widowControl/>
        <w:numPr>
          <w:ilvl w:val="2"/>
          <w:numId w:val="22"/>
        </w:numPr>
        <w:overflowPunct w:val="0"/>
        <w:spacing w:after="120" w:line="240" w:lineRule="auto"/>
        <w:ind w:firstLineChars="0"/>
        <w:textAlignment w:val="baseline"/>
        <w:rPr>
          <w:sz w:val="20"/>
          <w:szCs w:val="20"/>
          <w:lang w:eastAsia="zh-CN"/>
        </w:rPr>
      </w:pPr>
      <w:r w:rsidRPr="00C319C7">
        <w:rPr>
          <w:sz w:val="20"/>
          <w:szCs w:val="20"/>
          <w:lang w:eastAsia="zh-CN"/>
        </w:rPr>
        <w:t>Option 1a: interruption can be allowed during the time extended due to drx-inactivityTimer.</w:t>
      </w:r>
    </w:p>
    <w:p w14:paraId="44449025" w14:textId="77777777" w:rsidR="008D3BFB" w:rsidRPr="00C319C7" w:rsidRDefault="008D3BFB" w:rsidP="008D3BFB">
      <w:pPr>
        <w:pStyle w:val="ListParagraph"/>
        <w:widowControl/>
        <w:numPr>
          <w:ilvl w:val="1"/>
          <w:numId w:val="22"/>
        </w:numPr>
        <w:overflowPunct w:val="0"/>
        <w:spacing w:after="120" w:line="240" w:lineRule="auto"/>
        <w:ind w:firstLineChars="0"/>
        <w:textAlignment w:val="baseline"/>
        <w:rPr>
          <w:sz w:val="20"/>
          <w:szCs w:val="20"/>
          <w:lang w:eastAsia="zh-CN"/>
        </w:rPr>
      </w:pPr>
      <w:r w:rsidRPr="00C319C7">
        <w:rPr>
          <w:sz w:val="20"/>
          <w:szCs w:val="20"/>
          <w:lang w:eastAsia="zh-CN"/>
        </w:rPr>
        <w:t xml:space="preserve">Option 2: UE measures within SMTC occasions when DRX cycle is larger than 320ms and no interruption is allowed; but when DRX cycle is equal or smaller than 320ms interruption is allowed once every DRX cycle according to Tcycle, i. </w:t>
      </w:r>
    </w:p>
    <w:p w14:paraId="155AA39A" w14:textId="77777777" w:rsidR="008D3BFB" w:rsidRPr="00C319C7" w:rsidRDefault="008D3BFB" w:rsidP="008D3BFB">
      <w:pPr>
        <w:pStyle w:val="ListParagraph"/>
        <w:widowControl/>
        <w:numPr>
          <w:ilvl w:val="2"/>
          <w:numId w:val="22"/>
        </w:numPr>
        <w:overflowPunct w:val="0"/>
        <w:spacing w:after="120" w:line="240" w:lineRule="auto"/>
        <w:ind w:firstLineChars="0"/>
        <w:textAlignment w:val="baseline"/>
        <w:rPr>
          <w:sz w:val="20"/>
          <w:szCs w:val="20"/>
          <w:lang w:eastAsia="zh-CN"/>
        </w:rPr>
      </w:pPr>
      <w:r w:rsidRPr="00C319C7">
        <w:rPr>
          <w:sz w:val="20"/>
          <w:szCs w:val="20"/>
          <w:lang w:eastAsia="zh-CN"/>
        </w:rPr>
        <w:t>Option 2a: 160ms instead of 320ms. And interruption can be allowed during the time extended due to drx-inactivityTimer.</w:t>
      </w:r>
    </w:p>
    <w:p w14:paraId="5142FB59" w14:textId="77777777" w:rsidR="008D3BFB" w:rsidRPr="00C319C7" w:rsidRDefault="008D3BFB" w:rsidP="008D3BFB">
      <w:pPr>
        <w:pStyle w:val="ListParagraph"/>
        <w:widowControl/>
        <w:numPr>
          <w:ilvl w:val="1"/>
          <w:numId w:val="22"/>
        </w:numPr>
        <w:overflowPunct w:val="0"/>
        <w:spacing w:after="120" w:line="240" w:lineRule="auto"/>
        <w:ind w:firstLineChars="0"/>
        <w:textAlignment w:val="baseline"/>
        <w:rPr>
          <w:sz w:val="20"/>
          <w:szCs w:val="20"/>
          <w:lang w:eastAsia="zh-CN"/>
        </w:rPr>
      </w:pPr>
      <w:r w:rsidRPr="00C319C7">
        <w:rPr>
          <w:sz w:val="20"/>
          <w:szCs w:val="20"/>
          <w:lang w:eastAsia="zh-CN"/>
        </w:rPr>
        <w:t xml:space="preserve">Option 3: UE measurements can affect DRX-on duration. Interruption is allowed once every DRX cycle, and it is according to Tcycle,i. </w:t>
      </w:r>
    </w:p>
    <w:p w14:paraId="11B16C36" w14:textId="77777777" w:rsidR="008D3BFB" w:rsidRPr="00C319C7" w:rsidRDefault="008D3BFB" w:rsidP="008D3BFB">
      <w:pPr>
        <w:pStyle w:val="ListParagraph"/>
        <w:widowControl/>
        <w:numPr>
          <w:ilvl w:val="1"/>
          <w:numId w:val="22"/>
        </w:numPr>
        <w:autoSpaceDE/>
        <w:autoSpaceDN/>
        <w:adjustRightInd/>
        <w:spacing w:line="240" w:lineRule="auto"/>
        <w:ind w:firstLineChars="0"/>
        <w:rPr>
          <w:rFonts w:eastAsia="Times New Roman"/>
          <w:sz w:val="20"/>
          <w:szCs w:val="20"/>
          <w:lang w:val="en-US" w:eastAsia="ja-JP"/>
        </w:rPr>
      </w:pPr>
      <w:r w:rsidRPr="00C319C7">
        <w:rPr>
          <w:rFonts w:eastAsia="Times New Roman"/>
          <w:sz w:val="20"/>
          <w:szCs w:val="20"/>
        </w:rPr>
        <w:t>Option 5: Interruptions may be allowed during DRX ON duration under the following conditions:</w:t>
      </w:r>
    </w:p>
    <w:p w14:paraId="5E911627" w14:textId="77777777" w:rsidR="008D3BFB" w:rsidRPr="00C319C7" w:rsidRDefault="008D3BFB" w:rsidP="008D3BFB">
      <w:pPr>
        <w:pStyle w:val="ListParagraph"/>
        <w:widowControl/>
        <w:numPr>
          <w:ilvl w:val="2"/>
          <w:numId w:val="22"/>
        </w:numPr>
        <w:autoSpaceDE/>
        <w:autoSpaceDN/>
        <w:adjustRightInd/>
        <w:spacing w:line="240" w:lineRule="auto"/>
        <w:ind w:firstLineChars="0"/>
        <w:rPr>
          <w:rFonts w:eastAsia="Times New Roman"/>
          <w:sz w:val="20"/>
          <w:szCs w:val="20"/>
          <w:lang w:val="en-US"/>
        </w:rPr>
      </w:pPr>
      <w:r w:rsidRPr="00C319C7">
        <w:rPr>
          <w:rFonts w:eastAsia="Times New Roman"/>
          <w:sz w:val="20"/>
          <w:szCs w:val="20"/>
        </w:rPr>
        <w:t xml:space="preserve">if DRX ON duration is smaller or equal to [5 or 10] ms </w:t>
      </w:r>
      <w:r w:rsidRPr="00C319C7">
        <w:rPr>
          <w:rFonts w:eastAsia="Times New Roman"/>
          <w:sz w:val="20"/>
          <w:szCs w:val="20"/>
          <w:u w:val="single"/>
        </w:rPr>
        <w:t>and DRX cycle is larger than [40 or 80ms]</w:t>
      </w:r>
      <w:r w:rsidRPr="00C319C7">
        <w:rPr>
          <w:rFonts w:eastAsia="Times New Roman"/>
          <w:sz w:val="20"/>
          <w:szCs w:val="20"/>
        </w:rPr>
        <w:t xml:space="preserve">, </w:t>
      </w:r>
    </w:p>
    <w:p w14:paraId="7F0BBB64" w14:textId="77777777" w:rsidR="008D3BFB" w:rsidRPr="00C319C7" w:rsidRDefault="008D3BFB" w:rsidP="008D3BFB">
      <w:pPr>
        <w:pStyle w:val="ListParagraph"/>
        <w:widowControl/>
        <w:numPr>
          <w:ilvl w:val="3"/>
          <w:numId w:val="22"/>
        </w:numPr>
        <w:autoSpaceDE/>
        <w:autoSpaceDN/>
        <w:adjustRightInd/>
        <w:spacing w:line="240" w:lineRule="auto"/>
        <w:ind w:firstLineChars="0"/>
        <w:rPr>
          <w:rFonts w:eastAsia="Times New Roman"/>
          <w:sz w:val="20"/>
          <w:szCs w:val="20"/>
          <w:lang w:val="en-US"/>
        </w:rPr>
      </w:pPr>
      <w:r w:rsidRPr="00C319C7">
        <w:rPr>
          <w:rFonts w:eastAsia="Times New Roman"/>
          <w:sz w:val="20"/>
          <w:szCs w:val="20"/>
        </w:rPr>
        <w:t>Interruptions are not allowed in the DRX ON duration</w:t>
      </w:r>
      <w:r w:rsidRPr="00C319C7">
        <w:rPr>
          <w:rFonts w:eastAsia="Times New Roman"/>
          <w:sz w:val="20"/>
          <w:szCs w:val="20"/>
          <w:u w:val="single"/>
        </w:rPr>
        <w:t>, excluding the time extended due to drx-inactivityTimer</w:t>
      </w:r>
    </w:p>
    <w:p w14:paraId="0020FABF" w14:textId="77777777" w:rsidR="008D3BFB" w:rsidRPr="00C319C7" w:rsidRDefault="008D3BFB" w:rsidP="008D3BFB">
      <w:pPr>
        <w:pStyle w:val="ListParagraph"/>
        <w:widowControl/>
        <w:numPr>
          <w:ilvl w:val="2"/>
          <w:numId w:val="22"/>
        </w:numPr>
        <w:autoSpaceDE/>
        <w:autoSpaceDN/>
        <w:adjustRightInd/>
        <w:spacing w:line="240" w:lineRule="auto"/>
        <w:ind w:firstLineChars="0"/>
        <w:rPr>
          <w:rFonts w:eastAsia="Times New Roman"/>
          <w:sz w:val="20"/>
          <w:szCs w:val="20"/>
          <w:lang w:val="en-US"/>
        </w:rPr>
      </w:pPr>
      <w:r w:rsidRPr="00C319C7">
        <w:rPr>
          <w:rFonts w:eastAsia="Times New Roman"/>
          <w:sz w:val="20"/>
          <w:szCs w:val="20"/>
        </w:rPr>
        <w:t xml:space="preserve">Otherwise </w:t>
      </w:r>
    </w:p>
    <w:p w14:paraId="0C4017D4" w14:textId="77777777" w:rsidR="008D3BFB" w:rsidRPr="00C319C7" w:rsidRDefault="008D3BFB" w:rsidP="008D3BFB">
      <w:pPr>
        <w:pStyle w:val="ListParagraph"/>
        <w:widowControl/>
        <w:numPr>
          <w:ilvl w:val="3"/>
          <w:numId w:val="22"/>
        </w:numPr>
        <w:autoSpaceDE/>
        <w:autoSpaceDN/>
        <w:adjustRightInd/>
        <w:spacing w:line="240" w:lineRule="auto"/>
        <w:ind w:firstLineChars="0"/>
        <w:rPr>
          <w:rFonts w:eastAsia="Times New Roman"/>
          <w:sz w:val="20"/>
          <w:szCs w:val="20"/>
          <w:lang w:val="en-US"/>
        </w:rPr>
      </w:pPr>
      <w:r w:rsidRPr="00C319C7">
        <w:rPr>
          <w:rFonts w:eastAsia="Times New Roman"/>
          <w:sz w:val="20"/>
          <w:szCs w:val="20"/>
        </w:rPr>
        <w:t>interruptions are allowed, except for the last slot containing PDCCH in the DRX ON duration</w:t>
      </w:r>
      <w:r w:rsidRPr="00C319C7">
        <w:rPr>
          <w:rFonts w:eastAsia="Times New Roman"/>
          <w:sz w:val="20"/>
          <w:szCs w:val="20"/>
          <w:u w:val="single"/>
        </w:rPr>
        <w:t>, excluding the time extended due to drx-inactivityTimer</w:t>
      </w:r>
    </w:p>
    <w:p w14:paraId="11DEDA77" w14:textId="77777777" w:rsidR="008D3BFB" w:rsidRPr="00C319C7" w:rsidRDefault="008D3BFB" w:rsidP="008D3BFB">
      <w:pPr>
        <w:pStyle w:val="ListParagraph"/>
        <w:widowControl/>
        <w:numPr>
          <w:ilvl w:val="1"/>
          <w:numId w:val="22"/>
        </w:numPr>
        <w:autoSpaceDE/>
        <w:autoSpaceDN/>
        <w:adjustRightInd/>
        <w:spacing w:line="240" w:lineRule="auto"/>
        <w:ind w:firstLineChars="0"/>
        <w:rPr>
          <w:rFonts w:eastAsia="Times New Roman"/>
          <w:sz w:val="20"/>
          <w:szCs w:val="20"/>
          <w:lang w:val="en-US" w:eastAsia="ja-JP"/>
        </w:rPr>
      </w:pPr>
      <w:r w:rsidRPr="00C319C7">
        <w:rPr>
          <w:rFonts w:eastAsia="Times New Roman"/>
          <w:sz w:val="20"/>
          <w:szCs w:val="20"/>
        </w:rPr>
        <w:t>Option 6: Interruptions may be allowed during DRX ON duration under the following conditions:</w:t>
      </w:r>
    </w:p>
    <w:p w14:paraId="2D6FBCCC" w14:textId="77777777" w:rsidR="008D3BFB" w:rsidRPr="00C319C7" w:rsidRDefault="008D3BFB" w:rsidP="008D3BFB">
      <w:pPr>
        <w:pStyle w:val="ListParagraph"/>
        <w:widowControl/>
        <w:numPr>
          <w:ilvl w:val="2"/>
          <w:numId w:val="22"/>
        </w:numPr>
        <w:autoSpaceDE/>
        <w:autoSpaceDN/>
        <w:adjustRightInd/>
        <w:spacing w:line="240" w:lineRule="auto"/>
        <w:ind w:firstLineChars="0"/>
        <w:rPr>
          <w:rFonts w:eastAsia="Times New Roman"/>
          <w:sz w:val="20"/>
          <w:szCs w:val="20"/>
          <w:lang w:val="en-US"/>
        </w:rPr>
      </w:pPr>
      <w:r w:rsidRPr="00C319C7">
        <w:rPr>
          <w:rFonts w:eastAsia="Times New Roman"/>
          <w:sz w:val="20"/>
          <w:szCs w:val="20"/>
        </w:rPr>
        <w:t xml:space="preserve">if DRX ON duration is smaller or equal to [5 or 10] ms </w:t>
      </w:r>
      <w:r w:rsidRPr="00C319C7">
        <w:rPr>
          <w:rFonts w:eastAsia="Times New Roman"/>
          <w:sz w:val="20"/>
          <w:szCs w:val="20"/>
          <w:u w:val="single"/>
        </w:rPr>
        <w:t>and DRX cycle is larger than [40 or 80ms]</w:t>
      </w:r>
      <w:r w:rsidRPr="00C319C7">
        <w:rPr>
          <w:rFonts w:eastAsia="Times New Roman"/>
          <w:sz w:val="20"/>
          <w:szCs w:val="20"/>
        </w:rPr>
        <w:t xml:space="preserve">, </w:t>
      </w:r>
    </w:p>
    <w:p w14:paraId="32AAA3D5" w14:textId="77777777" w:rsidR="008D3BFB" w:rsidRPr="00C319C7" w:rsidRDefault="008D3BFB" w:rsidP="008D3BFB">
      <w:pPr>
        <w:pStyle w:val="ListParagraph"/>
        <w:widowControl/>
        <w:numPr>
          <w:ilvl w:val="3"/>
          <w:numId w:val="22"/>
        </w:numPr>
        <w:autoSpaceDE/>
        <w:autoSpaceDN/>
        <w:adjustRightInd/>
        <w:spacing w:line="240" w:lineRule="auto"/>
        <w:ind w:firstLineChars="0"/>
        <w:rPr>
          <w:rFonts w:eastAsia="Times New Roman"/>
          <w:sz w:val="20"/>
          <w:szCs w:val="20"/>
          <w:lang w:val="en-US"/>
        </w:rPr>
      </w:pPr>
      <w:r w:rsidRPr="00C319C7">
        <w:rPr>
          <w:rFonts w:eastAsia="Times New Roman"/>
          <w:sz w:val="20"/>
          <w:szCs w:val="20"/>
        </w:rPr>
        <w:t>Interruptions are not allowed in the DRX ON duration</w:t>
      </w:r>
      <w:r w:rsidRPr="00C319C7">
        <w:rPr>
          <w:rFonts w:eastAsia="Times New Roman"/>
          <w:sz w:val="20"/>
          <w:szCs w:val="20"/>
          <w:u w:val="single"/>
        </w:rPr>
        <w:t>, excluding the time extended due to drx-inactivityTimer</w:t>
      </w:r>
    </w:p>
    <w:p w14:paraId="575BE9AC" w14:textId="77777777" w:rsidR="008D3BFB" w:rsidRPr="00C319C7" w:rsidRDefault="008D3BFB" w:rsidP="008D3BFB">
      <w:pPr>
        <w:pStyle w:val="ListParagraph"/>
        <w:widowControl/>
        <w:numPr>
          <w:ilvl w:val="2"/>
          <w:numId w:val="22"/>
        </w:numPr>
        <w:autoSpaceDE/>
        <w:autoSpaceDN/>
        <w:adjustRightInd/>
        <w:spacing w:line="240" w:lineRule="auto"/>
        <w:ind w:firstLineChars="0"/>
        <w:rPr>
          <w:rFonts w:eastAsia="Times New Roman"/>
          <w:sz w:val="20"/>
          <w:szCs w:val="20"/>
          <w:lang w:val="en-US"/>
        </w:rPr>
      </w:pPr>
      <w:r w:rsidRPr="00C319C7">
        <w:rPr>
          <w:rFonts w:eastAsia="Times New Roman"/>
          <w:sz w:val="20"/>
          <w:szCs w:val="20"/>
        </w:rPr>
        <w:t xml:space="preserve">Otherwise </w:t>
      </w:r>
    </w:p>
    <w:p w14:paraId="7C205205" w14:textId="77777777" w:rsidR="008D3BFB" w:rsidRPr="00C319C7" w:rsidRDefault="008D3BFB" w:rsidP="008D3BFB">
      <w:pPr>
        <w:pStyle w:val="ListParagraph"/>
        <w:widowControl/>
        <w:numPr>
          <w:ilvl w:val="3"/>
          <w:numId w:val="22"/>
        </w:numPr>
        <w:autoSpaceDE/>
        <w:autoSpaceDN/>
        <w:adjustRightInd/>
        <w:spacing w:line="240" w:lineRule="auto"/>
        <w:ind w:firstLineChars="0"/>
        <w:rPr>
          <w:rFonts w:eastAsia="Times New Roman"/>
          <w:sz w:val="20"/>
          <w:szCs w:val="20"/>
          <w:lang w:val="en-US"/>
        </w:rPr>
      </w:pPr>
      <w:r w:rsidRPr="00C319C7">
        <w:rPr>
          <w:rFonts w:eastAsia="Times New Roman"/>
          <w:sz w:val="20"/>
          <w:szCs w:val="20"/>
        </w:rPr>
        <w:t>interruptions are allowed</w:t>
      </w:r>
    </w:p>
    <w:p w14:paraId="169B4CA5" w14:textId="2B1DDDD8" w:rsidR="007F173B" w:rsidRDefault="00292B4B" w:rsidP="007F173B">
      <w:pPr>
        <w:spacing w:after="120"/>
        <w:rPr>
          <w:szCs w:val="24"/>
          <w:lang w:eastAsia="zh-CN"/>
        </w:rPr>
      </w:pPr>
      <w:r>
        <w:rPr>
          <w:szCs w:val="24"/>
          <w:lang w:eastAsia="zh-CN"/>
        </w:rPr>
        <w:t xml:space="preserve">We do not support to introduce additional restriction at UE measurement behavior. </w:t>
      </w:r>
      <w:r w:rsidR="00D61211">
        <w:rPr>
          <w:szCs w:val="24"/>
          <w:lang w:eastAsia="zh-CN"/>
        </w:rPr>
        <w:t>In previous meeting, some company mentioned that if onDuration time is very short and happen to fully overlap with interruption, the actual interruption ratio would significantly high. However, we think this is an extreme case which unlikely to happen in practice. Since both DRX and measurement are configured by network, network can avoid the fully overlapping in this case.</w:t>
      </w:r>
    </w:p>
    <w:p w14:paraId="602A8527" w14:textId="3E221C05" w:rsidR="00BF0E35" w:rsidRDefault="007F173B" w:rsidP="00292B4B">
      <w:pPr>
        <w:pStyle w:val="Caption"/>
      </w:pPr>
      <w:bookmarkStart w:id="4" w:name="_Ref162878869"/>
      <w:r>
        <w:lastRenderedPageBreak/>
        <w:t xml:space="preserve">Proposal </w:t>
      </w:r>
      <w:r>
        <w:fldChar w:fldCharType="begin"/>
      </w:r>
      <w:r>
        <w:instrText xml:space="preserve"> SEQ Proposal \* ARABIC </w:instrText>
      </w:r>
      <w:r>
        <w:fldChar w:fldCharType="separate"/>
      </w:r>
      <w:r w:rsidR="00FD7C9A">
        <w:rPr>
          <w:noProof/>
        </w:rPr>
        <w:t>1</w:t>
      </w:r>
      <w:r>
        <w:fldChar w:fldCharType="end"/>
      </w:r>
      <w:r>
        <w:t xml:space="preserve">: </w:t>
      </w:r>
      <w:r w:rsidR="00136FAA" w:rsidRPr="00136FAA">
        <w:t>Interruption is allowed once every DRX cycle, and it is according to Tcycle,i.</w:t>
      </w:r>
      <w:bookmarkEnd w:id="4"/>
    </w:p>
    <w:p w14:paraId="5C1B8441" w14:textId="77777777" w:rsidR="00BF0E35" w:rsidRPr="00682C2C" w:rsidRDefault="00BF0E35" w:rsidP="00682C2C">
      <w:pPr>
        <w:spacing w:after="120"/>
        <w:rPr>
          <w:lang w:eastAsia="zh-CN"/>
        </w:rPr>
      </w:pPr>
    </w:p>
    <w:p w14:paraId="72497953" w14:textId="77777777" w:rsidR="00D3689A" w:rsidRPr="00D3689A" w:rsidRDefault="00D3689A" w:rsidP="00D3689A">
      <w:pPr>
        <w:rPr>
          <w:b/>
          <w:u w:val="single"/>
          <w:lang w:eastAsia="ko-KR"/>
        </w:rPr>
      </w:pPr>
      <w:r w:rsidRPr="00D3689A">
        <w:rPr>
          <w:b/>
          <w:u w:val="single"/>
          <w:lang w:eastAsia="ko-KR"/>
        </w:rPr>
        <w:t>Issue 1-1-2: Aligned DRX-on duration and SMTC for NFG measurements and DRX cycle is larger than 320ms</w:t>
      </w:r>
    </w:p>
    <w:p w14:paraId="07C064AF" w14:textId="77777777" w:rsidR="00D3689A" w:rsidRPr="00D3689A" w:rsidRDefault="00D3689A" w:rsidP="00D3689A">
      <w:pPr>
        <w:pStyle w:val="ListParagraph"/>
        <w:widowControl/>
        <w:numPr>
          <w:ilvl w:val="0"/>
          <w:numId w:val="22"/>
        </w:numPr>
        <w:autoSpaceDE/>
        <w:autoSpaceDN/>
        <w:adjustRightInd/>
        <w:spacing w:after="120" w:line="240" w:lineRule="auto"/>
        <w:ind w:firstLineChars="0"/>
        <w:rPr>
          <w:sz w:val="20"/>
          <w:szCs w:val="20"/>
          <w:lang w:eastAsia="zh-CN"/>
        </w:rPr>
      </w:pPr>
      <w:r w:rsidRPr="00D3689A">
        <w:rPr>
          <w:sz w:val="20"/>
          <w:szCs w:val="20"/>
          <w:lang w:eastAsia="zh-CN"/>
        </w:rPr>
        <w:t>Proposals</w:t>
      </w:r>
    </w:p>
    <w:p w14:paraId="7AE346E4" w14:textId="77777777" w:rsidR="00D3689A" w:rsidRPr="00D3689A" w:rsidRDefault="00D3689A" w:rsidP="00D3689A">
      <w:pPr>
        <w:pStyle w:val="ListParagraph"/>
        <w:widowControl/>
        <w:numPr>
          <w:ilvl w:val="1"/>
          <w:numId w:val="22"/>
        </w:numPr>
        <w:overflowPunct w:val="0"/>
        <w:spacing w:after="120" w:line="240" w:lineRule="auto"/>
        <w:ind w:firstLineChars="0"/>
        <w:textAlignment w:val="baseline"/>
        <w:rPr>
          <w:sz w:val="20"/>
          <w:szCs w:val="20"/>
          <w:lang w:eastAsia="zh-CN"/>
        </w:rPr>
      </w:pPr>
      <w:r w:rsidRPr="00D3689A">
        <w:rPr>
          <w:sz w:val="20"/>
          <w:szCs w:val="20"/>
          <w:lang w:eastAsia="zh-CN"/>
        </w:rPr>
        <w:t>Option 1: UE does not measure within SMTC occasions and no interruption is expected.</w:t>
      </w:r>
    </w:p>
    <w:p w14:paraId="33E31821" w14:textId="1902AEEE" w:rsidR="00292B4B" w:rsidRPr="00292B4B" w:rsidRDefault="00D3689A" w:rsidP="00D3689A">
      <w:pPr>
        <w:pStyle w:val="ListParagraph"/>
        <w:widowControl/>
        <w:numPr>
          <w:ilvl w:val="1"/>
          <w:numId w:val="22"/>
        </w:numPr>
        <w:overflowPunct w:val="0"/>
        <w:spacing w:after="120" w:line="240" w:lineRule="auto"/>
        <w:ind w:firstLineChars="0"/>
        <w:textAlignment w:val="baseline"/>
        <w:rPr>
          <w:sz w:val="20"/>
          <w:szCs w:val="20"/>
          <w:lang w:eastAsia="zh-CN"/>
        </w:rPr>
      </w:pPr>
      <w:r w:rsidRPr="00D3689A">
        <w:rPr>
          <w:sz w:val="20"/>
          <w:szCs w:val="20"/>
          <w:lang w:eastAsia="zh-CN"/>
        </w:rPr>
        <w:t>Option 2: Interruption is always allowed, and it is according to Tcycle,i.</w:t>
      </w:r>
    </w:p>
    <w:p w14:paraId="2F70DA85" w14:textId="2EDB38C6" w:rsidR="00292B4B" w:rsidRDefault="00292B4B" w:rsidP="00292B4B">
      <w:pPr>
        <w:spacing w:after="120"/>
        <w:rPr>
          <w:szCs w:val="24"/>
          <w:lang w:eastAsia="zh-CN"/>
        </w:rPr>
      </w:pPr>
      <w:r>
        <w:rPr>
          <w:szCs w:val="24"/>
          <w:lang w:eastAsia="zh-CN"/>
        </w:rPr>
        <w:t xml:space="preserve">We continue supporting to allow interruption every DRX cycle. Technically, even when DRX is larger than 320ms, it is not easy for UE to completely avoid interruption when there are large number of carriers to measure. </w:t>
      </w:r>
    </w:p>
    <w:p w14:paraId="177BE926" w14:textId="7924B0A9" w:rsidR="00292B4B" w:rsidRDefault="00292B4B" w:rsidP="00292B4B">
      <w:pPr>
        <w:pStyle w:val="Caption"/>
      </w:pPr>
      <w:bookmarkStart w:id="5" w:name="_Ref162878872"/>
      <w:r>
        <w:t xml:space="preserve">Proposal </w:t>
      </w:r>
      <w:r>
        <w:fldChar w:fldCharType="begin"/>
      </w:r>
      <w:r>
        <w:instrText xml:space="preserve"> SEQ Proposal \* ARABIC </w:instrText>
      </w:r>
      <w:r>
        <w:fldChar w:fldCharType="separate"/>
      </w:r>
      <w:r w:rsidR="00FD7C9A">
        <w:rPr>
          <w:noProof/>
        </w:rPr>
        <w:t>2</w:t>
      </w:r>
      <w:r>
        <w:fldChar w:fldCharType="end"/>
      </w:r>
      <w:r>
        <w:t xml:space="preserve">: </w:t>
      </w:r>
      <w:r w:rsidRPr="00A54B8A">
        <w:t>when DRX is configured</w:t>
      </w:r>
      <w:r w:rsidR="009A1A75">
        <w:t xml:space="preserve"> and DRX cycle is larger than 320ms</w:t>
      </w:r>
      <w:r w:rsidRPr="00A54B8A">
        <w:t>,</w:t>
      </w:r>
      <w:r>
        <w:t xml:space="preserve"> i</w:t>
      </w:r>
      <w:r w:rsidRPr="00A54B8A">
        <w:t xml:space="preserve">nterruption is </w:t>
      </w:r>
      <w:r>
        <w:t xml:space="preserve">still </w:t>
      </w:r>
      <w:r w:rsidRPr="00A54B8A">
        <w:t>allowed, and it is according to Tcycle,i</w:t>
      </w:r>
      <w:r>
        <w:t>.</w:t>
      </w:r>
      <w:bookmarkEnd w:id="5"/>
    </w:p>
    <w:p w14:paraId="25E3CE5F" w14:textId="77777777" w:rsidR="00292B4B" w:rsidRDefault="00292B4B" w:rsidP="00D3689A">
      <w:pPr>
        <w:rPr>
          <w:b/>
          <w:u w:val="single"/>
          <w:lang w:eastAsia="ko-KR"/>
        </w:rPr>
      </w:pPr>
    </w:p>
    <w:p w14:paraId="7C707C8D" w14:textId="59D3F822" w:rsidR="00D3689A" w:rsidRPr="00D3689A" w:rsidRDefault="00D3689A" w:rsidP="00D3689A">
      <w:pPr>
        <w:rPr>
          <w:b/>
          <w:u w:val="single"/>
          <w:lang w:eastAsia="ko-KR"/>
        </w:rPr>
      </w:pPr>
      <w:r w:rsidRPr="00D3689A">
        <w:rPr>
          <w:b/>
          <w:u w:val="single"/>
          <w:lang w:eastAsia="ko-KR"/>
        </w:rPr>
        <w:t>Issue 1-1-3: Aligned DRX-on duration and SMTC for NFG measurements and DRX cycle is equal or shorter than 320ms</w:t>
      </w:r>
    </w:p>
    <w:p w14:paraId="026718C0" w14:textId="77777777" w:rsidR="00D3689A" w:rsidRPr="00D3689A" w:rsidRDefault="00D3689A" w:rsidP="00D3689A">
      <w:pPr>
        <w:pStyle w:val="ListParagraph"/>
        <w:widowControl/>
        <w:numPr>
          <w:ilvl w:val="0"/>
          <w:numId w:val="22"/>
        </w:numPr>
        <w:autoSpaceDE/>
        <w:autoSpaceDN/>
        <w:adjustRightInd/>
        <w:spacing w:after="120" w:line="240" w:lineRule="auto"/>
        <w:ind w:firstLineChars="0"/>
        <w:rPr>
          <w:sz w:val="20"/>
          <w:szCs w:val="20"/>
          <w:lang w:eastAsia="zh-CN"/>
        </w:rPr>
      </w:pPr>
      <w:r w:rsidRPr="00D3689A">
        <w:rPr>
          <w:sz w:val="20"/>
          <w:szCs w:val="20"/>
          <w:lang w:eastAsia="zh-CN"/>
        </w:rPr>
        <w:t>Proposals</w:t>
      </w:r>
    </w:p>
    <w:p w14:paraId="482D240A" w14:textId="77777777" w:rsidR="00D3689A" w:rsidRPr="00D3689A" w:rsidRDefault="00D3689A" w:rsidP="00D3689A">
      <w:pPr>
        <w:pStyle w:val="ListParagraph"/>
        <w:widowControl/>
        <w:numPr>
          <w:ilvl w:val="1"/>
          <w:numId w:val="22"/>
        </w:numPr>
        <w:overflowPunct w:val="0"/>
        <w:spacing w:after="120" w:line="240" w:lineRule="auto"/>
        <w:ind w:firstLineChars="0"/>
        <w:textAlignment w:val="baseline"/>
        <w:rPr>
          <w:sz w:val="20"/>
          <w:szCs w:val="20"/>
          <w:lang w:eastAsia="zh-CN"/>
        </w:rPr>
      </w:pPr>
      <w:r w:rsidRPr="00D3689A">
        <w:rPr>
          <w:sz w:val="20"/>
          <w:szCs w:val="20"/>
          <w:lang w:eastAsia="zh-CN"/>
        </w:rPr>
        <w:t>Option 1: Interruption is always allowed, and it is according to Tcycle,i.</w:t>
      </w:r>
    </w:p>
    <w:p w14:paraId="232BEECE" w14:textId="0122E2A6" w:rsidR="007014C7" w:rsidRDefault="007014C7" w:rsidP="00D3689A">
      <w:pPr>
        <w:rPr>
          <w:szCs w:val="24"/>
          <w:lang w:eastAsia="zh-CN"/>
        </w:rPr>
      </w:pPr>
      <w:r>
        <w:rPr>
          <w:szCs w:val="24"/>
          <w:lang w:eastAsia="zh-CN"/>
        </w:rPr>
        <w:t>We support option 1.</w:t>
      </w:r>
    </w:p>
    <w:p w14:paraId="5B28DFD8" w14:textId="6A5482FD" w:rsidR="00343A03" w:rsidRDefault="00343A03" w:rsidP="00343A03">
      <w:pPr>
        <w:pStyle w:val="Caption"/>
      </w:pPr>
      <w:bookmarkStart w:id="6" w:name="_Ref162878874"/>
      <w:r>
        <w:t xml:space="preserve">Proposal </w:t>
      </w:r>
      <w:r>
        <w:fldChar w:fldCharType="begin"/>
      </w:r>
      <w:r>
        <w:instrText xml:space="preserve"> SEQ Proposal \* ARABIC </w:instrText>
      </w:r>
      <w:r>
        <w:fldChar w:fldCharType="separate"/>
      </w:r>
      <w:r w:rsidR="00FD7C9A">
        <w:rPr>
          <w:noProof/>
        </w:rPr>
        <w:t>3</w:t>
      </w:r>
      <w:r>
        <w:fldChar w:fldCharType="end"/>
      </w:r>
      <w:r>
        <w:t xml:space="preserve">: </w:t>
      </w:r>
      <w:r w:rsidRPr="00A54B8A">
        <w:t>when DRX is configured</w:t>
      </w:r>
      <w:r>
        <w:t xml:space="preserve"> and DRX cycle is equal or shorter than 320ms</w:t>
      </w:r>
      <w:r w:rsidRPr="00A54B8A">
        <w:t>,</w:t>
      </w:r>
      <w:r>
        <w:t xml:space="preserve"> i</w:t>
      </w:r>
      <w:r w:rsidRPr="00A54B8A">
        <w:t xml:space="preserve">nterruption is </w:t>
      </w:r>
      <w:r>
        <w:t xml:space="preserve">still </w:t>
      </w:r>
      <w:r w:rsidRPr="00A54B8A">
        <w:t>allowed, and it is according to Tcycle,i</w:t>
      </w:r>
      <w:r>
        <w:t>.</w:t>
      </w:r>
      <w:bookmarkEnd w:id="6"/>
    </w:p>
    <w:p w14:paraId="72CDC5C4" w14:textId="77777777" w:rsidR="00343A03" w:rsidRDefault="00343A03" w:rsidP="00D3689A">
      <w:pPr>
        <w:rPr>
          <w:szCs w:val="24"/>
          <w:lang w:eastAsia="zh-CN"/>
        </w:rPr>
      </w:pPr>
    </w:p>
    <w:p w14:paraId="79257A44" w14:textId="65C4C293" w:rsidR="005F4401" w:rsidRPr="005F4401" w:rsidRDefault="005F4401" w:rsidP="005F4401">
      <w:pPr>
        <w:rPr>
          <w:b/>
          <w:bCs/>
          <w:sz w:val="28"/>
          <w:lang w:val="en-US" w:eastAsia="x-none"/>
        </w:rPr>
      </w:pPr>
      <w:r w:rsidRPr="005F4401">
        <w:rPr>
          <w:b/>
          <w:bCs/>
          <w:sz w:val="28"/>
          <w:lang w:val="en-US" w:eastAsia="x-none"/>
        </w:rPr>
        <w:t>Topic #2: Inter-RAT measurement without gap</w:t>
      </w:r>
    </w:p>
    <w:p w14:paraId="60AFB81B" w14:textId="77777777" w:rsidR="00AC0558" w:rsidRPr="002F3A7B" w:rsidRDefault="00AC0558" w:rsidP="00AC0558">
      <w:pPr>
        <w:spacing w:after="120"/>
        <w:rPr>
          <w:iCs/>
        </w:rPr>
      </w:pPr>
      <w:r w:rsidRPr="002F3A7B">
        <w:rPr>
          <w:iCs/>
        </w:rPr>
        <w:t>Up to this meeting, all agreed using scenarios for inter-RAT NR/LTE measurements without gap can summarized as:</w:t>
      </w:r>
    </w:p>
    <w:p w14:paraId="5036D22D" w14:textId="77777777" w:rsidR="00AC0558" w:rsidRPr="002F3A7B" w:rsidRDefault="00AC0558" w:rsidP="00AC0558">
      <w:pPr>
        <w:numPr>
          <w:ilvl w:val="0"/>
          <w:numId w:val="29"/>
        </w:numPr>
        <w:spacing w:after="160" w:line="254" w:lineRule="auto"/>
      </w:pPr>
      <w:r w:rsidRPr="002F3A7B">
        <w:t>the inter-RAT NR measurements without gap in Rel18 includes the two scenarios below.</w:t>
      </w:r>
    </w:p>
    <w:p w14:paraId="6229F78A" w14:textId="77777777" w:rsidR="00AC0558" w:rsidRPr="002F3A7B" w:rsidRDefault="00AC0558" w:rsidP="00AC0558">
      <w:pPr>
        <w:numPr>
          <w:ilvl w:val="1"/>
          <w:numId w:val="30"/>
        </w:numPr>
        <w:spacing w:after="160" w:line="254" w:lineRule="auto"/>
      </w:pPr>
      <w:r w:rsidRPr="002F3A7B">
        <w:rPr>
          <w:b/>
          <w:bCs/>
        </w:rPr>
        <w:t>Case a-1</w:t>
      </w:r>
      <w:r w:rsidRPr="002F3A7B">
        <w:t>: UE performing the measurements without gap in NR carriers as there is vacant RF chains for UE measurements</w:t>
      </w:r>
    </w:p>
    <w:p w14:paraId="7F0A583F" w14:textId="77777777" w:rsidR="00AC0558" w:rsidRPr="002F3A7B" w:rsidRDefault="00AC0558" w:rsidP="00AC0558">
      <w:pPr>
        <w:numPr>
          <w:ilvl w:val="0"/>
          <w:numId w:val="29"/>
        </w:numPr>
        <w:spacing w:after="160" w:line="254" w:lineRule="auto"/>
      </w:pPr>
      <w:r w:rsidRPr="002F3A7B">
        <w:t>the inter-RAT LTE measurements without gap in Rel18 includes the two scenarios below.</w:t>
      </w:r>
    </w:p>
    <w:p w14:paraId="4AE87766" w14:textId="77777777" w:rsidR="00AC0558" w:rsidRPr="002F3A7B" w:rsidRDefault="00AC0558" w:rsidP="00AC0558">
      <w:pPr>
        <w:numPr>
          <w:ilvl w:val="1"/>
          <w:numId w:val="30"/>
        </w:numPr>
        <w:spacing w:after="160" w:line="254" w:lineRule="auto"/>
      </w:pPr>
      <w:r w:rsidRPr="002F3A7B">
        <w:rPr>
          <w:b/>
          <w:bCs/>
        </w:rPr>
        <w:t>Case b-1</w:t>
      </w:r>
      <w:r w:rsidRPr="002F3A7B">
        <w:t xml:space="preserve">: UE performing the measurements without gap in LTE carriers as there is vacant RF chains for UE measurements </w:t>
      </w:r>
    </w:p>
    <w:p w14:paraId="14338575" w14:textId="0FE118B1" w:rsidR="005F4401" w:rsidRPr="00AC0558" w:rsidRDefault="00AC0558" w:rsidP="005F4401">
      <w:pPr>
        <w:numPr>
          <w:ilvl w:val="1"/>
          <w:numId w:val="30"/>
        </w:numPr>
        <w:spacing w:after="120" w:line="254" w:lineRule="auto"/>
        <w:rPr>
          <w:iCs/>
        </w:rPr>
      </w:pPr>
      <w:r w:rsidRPr="002F3A7B">
        <w:rPr>
          <w:b/>
          <w:bCs/>
        </w:rPr>
        <w:t>Case b-2</w:t>
      </w:r>
      <w:r w:rsidRPr="002F3A7B">
        <w:t xml:space="preserve">: LTE CRS are fully contained within UE’s active BWP </w:t>
      </w:r>
    </w:p>
    <w:p w14:paraId="3731FB51" w14:textId="77777777" w:rsidR="00AC0558" w:rsidRDefault="00AC0558" w:rsidP="00AC0558">
      <w:pPr>
        <w:rPr>
          <w:b/>
          <w:u w:val="single"/>
          <w:lang w:eastAsia="ko-KR"/>
        </w:rPr>
      </w:pPr>
      <w:r>
        <w:rPr>
          <w:b/>
          <w:u w:val="single"/>
          <w:lang w:eastAsia="ko-KR"/>
        </w:rPr>
        <w:t>Issue 2-1-1: Scheduling restriction due to mixed numerology for case b-2</w:t>
      </w:r>
    </w:p>
    <w:p w14:paraId="13832ED1" w14:textId="77777777" w:rsidR="00AC0558" w:rsidRDefault="00AC0558" w:rsidP="00AC0558">
      <w:pPr>
        <w:pStyle w:val="ListParagraph"/>
        <w:widowControl/>
        <w:numPr>
          <w:ilvl w:val="0"/>
          <w:numId w:val="22"/>
        </w:numPr>
        <w:autoSpaceDE/>
        <w:autoSpaceDN/>
        <w:adjustRightInd/>
        <w:spacing w:after="120" w:line="240" w:lineRule="auto"/>
        <w:ind w:firstLineChars="0"/>
        <w:rPr>
          <w:szCs w:val="24"/>
          <w:lang w:eastAsia="zh-CN"/>
        </w:rPr>
      </w:pPr>
      <w:r>
        <w:rPr>
          <w:szCs w:val="24"/>
          <w:lang w:eastAsia="zh-CN"/>
        </w:rPr>
        <w:t>Proposals</w:t>
      </w:r>
    </w:p>
    <w:p w14:paraId="2AA7B9FB" w14:textId="77777777" w:rsidR="00AC0558" w:rsidRDefault="00AC0558" w:rsidP="00AC0558">
      <w:pPr>
        <w:pStyle w:val="ListParagraph"/>
        <w:widowControl/>
        <w:numPr>
          <w:ilvl w:val="1"/>
          <w:numId w:val="22"/>
        </w:numPr>
        <w:overflowPunct w:val="0"/>
        <w:spacing w:after="120" w:line="240" w:lineRule="auto"/>
        <w:ind w:firstLineChars="0"/>
        <w:textAlignment w:val="baseline"/>
        <w:rPr>
          <w:szCs w:val="24"/>
          <w:lang w:eastAsia="zh-CN"/>
        </w:rPr>
      </w:pPr>
      <w:r>
        <w:rPr>
          <w:szCs w:val="24"/>
          <w:lang w:eastAsia="zh-CN"/>
        </w:rPr>
        <w:t xml:space="preserve">Option 1: </w:t>
      </w:r>
      <w:r>
        <w:t>The scheduling restriction shall be defined for inter-RAT LTE measurement case b-2 with mixed numerology, -- serving cell and target MO have mixed SCS and they are in the same band, and UE does not support mixed SCS between serving cell and target MO.</w:t>
      </w:r>
    </w:p>
    <w:p w14:paraId="7F96928B" w14:textId="77777777" w:rsidR="00AC0558" w:rsidRDefault="00AC0558" w:rsidP="00AC0558">
      <w:pPr>
        <w:pStyle w:val="ListParagraph"/>
        <w:widowControl/>
        <w:numPr>
          <w:ilvl w:val="2"/>
          <w:numId w:val="22"/>
        </w:numPr>
        <w:overflowPunct w:val="0"/>
        <w:spacing w:after="120" w:line="240" w:lineRule="auto"/>
        <w:ind w:firstLineChars="0"/>
        <w:textAlignment w:val="baseline"/>
        <w:rPr>
          <w:szCs w:val="24"/>
          <w:lang w:eastAsia="zh-CN"/>
        </w:rPr>
      </w:pPr>
      <w:r>
        <w:t xml:space="preserve">Option 1a: </w:t>
      </w:r>
      <w:r w:rsidRPr="00172B00">
        <w:t>The scheduling restriction will be applied to the whole EMW if UE doesn’t support mix-numerology between LTE measurement and NR data reception</w:t>
      </w:r>
      <w:r>
        <w:t>.</w:t>
      </w:r>
    </w:p>
    <w:p w14:paraId="4D2B697D" w14:textId="6BC237EB" w:rsidR="00D3689A" w:rsidRPr="0015795B" w:rsidRDefault="0015795B" w:rsidP="0025332B">
      <w:pPr>
        <w:rPr>
          <w:szCs w:val="24"/>
          <w:lang w:eastAsia="zh-CN"/>
        </w:rPr>
      </w:pPr>
      <w:r>
        <w:rPr>
          <w:szCs w:val="24"/>
          <w:lang w:eastAsia="zh-CN"/>
        </w:rPr>
        <w:t xml:space="preserve">Option 1 and 1a are ok. </w:t>
      </w:r>
      <w:r w:rsidR="00DD6D70">
        <w:rPr>
          <w:szCs w:val="24"/>
          <w:lang w:eastAsia="zh-CN"/>
        </w:rPr>
        <w:t>Room for optimization is quite limited, considering the following aspects: 1) imperfect cell phase synchronization. 2) propagation delay difference. 3) inter-RAT LTE RSRQ measurement could be on all symbols.</w:t>
      </w:r>
    </w:p>
    <w:p w14:paraId="1E95EE74" w14:textId="0DD4E1CF" w:rsidR="00D3689A" w:rsidRPr="0015795B" w:rsidRDefault="00A64214" w:rsidP="00A64214">
      <w:pPr>
        <w:pStyle w:val="Caption"/>
        <w:rPr>
          <w:szCs w:val="24"/>
          <w:lang w:eastAsia="zh-CN"/>
        </w:rPr>
      </w:pPr>
      <w:bookmarkStart w:id="7" w:name="_Ref162878875"/>
      <w:r>
        <w:t xml:space="preserve">Proposal </w:t>
      </w:r>
      <w:r>
        <w:fldChar w:fldCharType="begin"/>
      </w:r>
      <w:r>
        <w:instrText xml:space="preserve"> SEQ Proposal \* ARABIC </w:instrText>
      </w:r>
      <w:r>
        <w:fldChar w:fldCharType="separate"/>
      </w:r>
      <w:r w:rsidR="00FD7C9A">
        <w:rPr>
          <w:noProof/>
        </w:rPr>
        <w:t>4</w:t>
      </w:r>
      <w:r>
        <w:fldChar w:fldCharType="end"/>
      </w:r>
      <w:r>
        <w:t xml:space="preserve">: </w:t>
      </w:r>
      <w:r w:rsidR="001119EC" w:rsidRPr="00172B00">
        <w:t>The scheduling restriction will be applied to the whole EMW if UE doesn’t support mix-numerology between LTE measurement and NR data reception</w:t>
      </w:r>
      <w:r w:rsidR="001119EC">
        <w:t>.</w:t>
      </w:r>
      <w:bookmarkEnd w:id="7"/>
    </w:p>
    <w:p w14:paraId="108FF57C" w14:textId="77777777" w:rsidR="006A69D9" w:rsidRDefault="006A69D9" w:rsidP="004036A3">
      <w:pPr>
        <w:rPr>
          <w:szCs w:val="24"/>
          <w:lang w:eastAsia="zh-CN"/>
        </w:rPr>
      </w:pPr>
    </w:p>
    <w:p w14:paraId="32A82474" w14:textId="77777777" w:rsidR="00CA621A" w:rsidRPr="00CA621A" w:rsidRDefault="00CA621A" w:rsidP="00CA621A">
      <w:pPr>
        <w:rPr>
          <w:b/>
          <w:u w:val="single"/>
          <w:lang w:eastAsia="ko-KR"/>
        </w:rPr>
      </w:pPr>
      <w:r w:rsidRPr="00CA621A">
        <w:rPr>
          <w:b/>
          <w:u w:val="single"/>
          <w:lang w:eastAsia="ko-KR"/>
        </w:rPr>
        <w:lastRenderedPageBreak/>
        <w:t>Issue 2-2-1: Overlap between Effective measurement window and SMTC/SSB</w:t>
      </w:r>
    </w:p>
    <w:p w14:paraId="778B3993" w14:textId="77777777" w:rsidR="00CA621A" w:rsidRPr="00CA621A" w:rsidRDefault="00CA621A" w:rsidP="00CA621A">
      <w:pPr>
        <w:pStyle w:val="ListParagraph"/>
        <w:widowControl/>
        <w:numPr>
          <w:ilvl w:val="0"/>
          <w:numId w:val="22"/>
        </w:numPr>
        <w:autoSpaceDE/>
        <w:adjustRightInd/>
        <w:spacing w:after="120" w:line="252" w:lineRule="auto"/>
        <w:ind w:firstLineChars="0"/>
        <w:rPr>
          <w:b/>
          <w:bCs/>
          <w:i/>
          <w:iCs/>
          <w:sz w:val="20"/>
          <w:szCs w:val="20"/>
        </w:rPr>
      </w:pPr>
      <w:r w:rsidRPr="00CA621A">
        <w:rPr>
          <w:b/>
          <w:bCs/>
          <w:i/>
          <w:iCs/>
          <w:sz w:val="20"/>
          <w:szCs w:val="20"/>
        </w:rPr>
        <w:t>Background</w:t>
      </w:r>
    </w:p>
    <w:p w14:paraId="332CA886" w14:textId="77777777" w:rsidR="00CA621A" w:rsidRPr="00CA621A" w:rsidRDefault="00CA621A" w:rsidP="00CA621A">
      <w:pPr>
        <w:pStyle w:val="ListParagraph"/>
        <w:widowControl/>
        <w:numPr>
          <w:ilvl w:val="1"/>
          <w:numId w:val="22"/>
        </w:numPr>
        <w:autoSpaceDE/>
        <w:adjustRightInd/>
        <w:spacing w:after="120" w:line="252" w:lineRule="auto"/>
        <w:ind w:firstLineChars="0"/>
        <w:rPr>
          <w:sz w:val="20"/>
          <w:szCs w:val="20"/>
        </w:rPr>
      </w:pPr>
      <w:r w:rsidRPr="00CA621A">
        <w:rPr>
          <w:sz w:val="20"/>
          <w:szCs w:val="20"/>
        </w:rPr>
        <w:t>Previous Agreements</w:t>
      </w:r>
    </w:p>
    <w:p w14:paraId="5349FAB7" w14:textId="77777777" w:rsidR="00CA621A" w:rsidRPr="00CA621A" w:rsidRDefault="00CA621A" w:rsidP="00CA621A">
      <w:pPr>
        <w:pStyle w:val="ListParagraph"/>
        <w:widowControl/>
        <w:numPr>
          <w:ilvl w:val="2"/>
          <w:numId w:val="22"/>
        </w:numPr>
        <w:overflowPunct w:val="0"/>
        <w:spacing w:after="120" w:line="240" w:lineRule="auto"/>
        <w:ind w:firstLineChars="0"/>
        <w:rPr>
          <w:sz w:val="20"/>
          <w:szCs w:val="20"/>
          <w:lang w:eastAsia="zh-CN"/>
        </w:rPr>
      </w:pPr>
      <w:r w:rsidRPr="00CA621A">
        <w:rPr>
          <w:sz w:val="20"/>
          <w:szCs w:val="20"/>
        </w:rPr>
        <w:t>For case b-2, when EMW is configured overlapped with SMTC/SSB/CSI-RS measurement with scheduling restrictions, inter-RAT LTE measurement will be dropped.</w:t>
      </w:r>
    </w:p>
    <w:p w14:paraId="582416BF" w14:textId="77777777" w:rsidR="00CA621A" w:rsidRPr="00CA621A" w:rsidRDefault="00CA621A" w:rsidP="00CA621A">
      <w:pPr>
        <w:pStyle w:val="ListParagraph"/>
        <w:widowControl/>
        <w:numPr>
          <w:ilvl w:val="2"/>
          <w:numId w:val="22"/>
        </w:numPr>
        <w:overflowPunct w:val="0"/>
        <w:spacing w:after="120" w:line="240" w:lineRule="auto"/>
        <w:ind w:firstLineChars="0"/>
        <w:rPr>
          <w:sz w:val="20"/>
          <w:szCs w:val="20"/>
          <w:lang w:eastAsia="zh-CN"/>
        </w:rPr>
      </w:pPr>
      <w:r w:rsidRPr="00CA621A">
        <w:rPr>
          <w:sz w:val="20"/>
          <w:szCs w:val="20"/>
        </w:rPr>
        <w:t>For case b-1 and b-2, when EMW is partially overlapped with MG (EMW periodicity &lt; MGRP), the EMW occasion colliding physically with MG will be dropped.</w:t>
      </w:r>
    </w:p>
    <w:p w14:paraId="7B89762C" w14:textId="77777777" w:rsidR="00CA621A" w:rsidRPr="00CA621A" w:rsidRDefault="00CA621A" w:rsidP="00CA621A">
      <w:pPr>
        <w:jc w:val="center"/>
        <w:rPr>
          <w:b/>
          <w:u w:val="single"/>
          <w:lang w:eastAsia="ko-KR"/>
        </w:rPr>
      </w:pPr>
      <w:r w:rsidRPr="00CA621A">
        <w:rPr>
          <w:noProof/>
          <w:lang w:val="en-US" w:eastAsia="zh-TW"/>
        </w:rPr>
        <w:drawing>
          <wp:inline distT="0" distB="0" distL="0" distR="0" wp14:anchorId="73A37CE4" wp14:editId="61FB33E2">
            <wp:extent cx="3925681" cy="1502796"/>
            <wp:effectExtent l="0" t="0" r="0" b="0"/>
            <wp:docPr id="1781565383" name="Picture 1781565383" descr="A black background with squares and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565383" name="Picture 1781565383" descr="A black background with squares and red x&#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3797" cy="1505903"/>
                    </a:xfrm>
                    <a:prstGeom prst="rect">
                      <a:avLst/>
                    </a:prstGeom>
                    <a:noFill/>
                  </pic:spPr>
                </pic:pic>
              </a:graphicData>
            </a:graphic>
          </wp:inline>
        </w:drawing>
      </w:r>
    </w:p>
    <w:p w14:paraId="63877F8D" w14:textId="77777777" w:rsidR="00CA621A" w:rsidRPr="00CA621A" w:rsidRDefault="00CA621A" w:rsidP="00CA621A">
      <w:pPr>
        <w:pStyle w:val="ListParagraph"/>
        <w:widowControl/>
        <w:numPr>
          <w:ilvl w:val="0"/>
          <w:numId w:val="22"/>
        </w:numPr>
        <w:autoSpaceDE/>
        <w:autoSpaceDN/>
        <w:adjustRightInd/>
        <w:spacing w:after="120" w:line="240" w:lineRule="auto"/>
        <w:ind w:firstLineChars="0"/>
        <w:rPr>
          <w:sz w:val="20"/>
          <w:szCs w:val="20"/>
          <w:lang w:eastAsia="zh-CN"/>
        </w:rPr>
      </w:pPr>
      <w:r w:rsidRPr="00CA621A">
        <w:rPr>
          <w:sz w:val="20"/>
          <w:szCs w:val="20"/>
          <w:lang w:eastAsia="zh-CN"/>
        </w:rPr>
        <w:t xml:space="preserve">Proposals to: </w:t>
      </w:r>
      <w:r w:rsidRPr="00CA621A">
        <w:rPr>
          <w:sz w:val="20"/>
          <w:szCs w:val="20"/>
        </w:rPr>
        <w:t>For case b-1 and b-2 inter-RAT LTE measurement causing scheduling restriction, when EMW periodicity is smaller than MGRP,</w:t>
      </w:r>
    </w:p>
    <w:p w14:paraId="603530F1" w14:textId="77777777" w:rsidR="00CA621A" w:rsidRPr="00CA621A" w:rsidRDefault="00CA621A" w:rsidP="00CA621A">
      <w:pPr>
        <w:pStyle w:val="ListParagraph"/>
        <w:widowControl/>
        <w:numPr>
          <w:ilvl w:val="1"/>
          <w:numId w:val="22"/>
        </w:numPr>
        <w:overflowPunct w:val="0"/>
        <w:spacing w:after="120" w:line="240" w:lineRule="auto"/>
        <w:ind w:firstLineChars="0"/>
        <w:textAlignment w:val="baseline"/>
        <w:rPr>
          <w:sz w:val="20"/>
          <w:szCs w:val="20"/>
        </w:rPr>
      </w:pPr>
      <w:r w:rsidRPr="00CA621A">
        <w:rPr>
          <w:sz w:val="20"/>
          <w:szCs w:val="20"/>
        </w:rPr>
        <w:t xml:space="preserve">Option 1: RAN4 to update the legacy agreements as: </w:t>
      </w:r>
      <w:r w:rsidRPr="00CA621A">
        <w:rPr>
          <w:color w:val="5B9BD5" w:themeColor="accent1"/>
          <w:sz w:val="20"/>
          <w:szCs w:val="20"/>
        </w:rPr>
        <w:t>after considering EMW dropping rule if EMW is colliding with SMTC/SSB/CSI-RS</w:t>
      </w:r>
      <w:r w:rsidRPr="00CA621A">
        <w:rPr>
          <w:sz w:val="20"/>
          <w:szCs w:val="20"/>
        </w:rPr>
        <w:t xml:space="preserve">, when the </w:t>
      </w:r>
      <w:r w:rsidRPr="00CA621A">
        <w:rPr>
          <w:color w:val="5B9BD5" w:themeColor="accent1"/>
          <w:sz w:val="20"/>
          <w:szCs w:val="20"/>
        </w:rPr>
        <w:t xml:space="preserve">remaining </w:t>
      </w:r>
      <w:r w:rsidRPr="00CA621A">
        <w:rPr>
          <w:sz w:val="20"/>
          <w:szCs w:val="20"/>
        </w:rPr>
        <w:t>EMW is fully overlapping with MG, the inter-RAT meas will be performed within MG.</w:t>
      </w:r>
    </w:p>
    <w:p w14:paraId="5597AA1B" w14:textId="38F31682" w:rsidR="00E17B8B" w:rsidRDefault="002D3E23" w:rsidP="004036A3">
      <w:pPr>
        <w:rPr>
          <w:szCs w:val="24"/>
          <w:lang w:val="x-none" w:eastAsia="zh-CN"/>
        </w:rPr>
      </w:pPr>
      <w:r>
        <w:rPr>
          <w:szCs w:val="24"/>
          <w:lang w:val="x-none" w:eastAsia="zh-CN"/>
        </w:rPr>
        <w:t>Although t</w:t>
      </w:r>
      <w:r w:rsidR="00CA621A">
        <w:rPr>
          <w:szCs w:val="24"/>
          <w:lang w:val="x-none" w:eastAsia="zh-CN"/>
        </w:rPr>
        <w:t>he new proposal is</w:t>
      </w:r>
      <w:r>
        <w:rPr>
          <w:szCs w:val="24"/>
          <w:lang w:val="x-none" w:eastAsia="zh-CN"/>
        </w:rPr>
        <w:t xml:space="preserve"> acceptable, </w:t>
      </w:r>
      <w:r w:rsidR="003A2B68">
        <w:rPr>
          <w:szCs w:val="24"/>
          <w:lang w:val="x-none" w:eastAsia="zh-CN"/>
        </w:rPr>
        <w:t>we encourage</w:t>
      </w:r>
      <w:r w:rsidR="00865A2F">
        <w:rPr>
          <w:szCs w:val="24"/>
          <w:lang w:val="x-none" w:eastAsia="zh-CN"/>
        </w:rPr>
        <w:t xml:space="preserve"> network to avoid such configuration. </w:t>
      </w:r>
      <w:r w:rsidR="00373DE7">
        <w:rPr>
          <w:szCs w:val="24"/>
          <w:lang w:val="x-none" w:eastAsia="zh-CN"/>
        </w:rPr>
        <w:t>EMW can be configured flexibly since most likely there is CRS in every subframe. It is not a huge burden for network to consider this aspect when configuring EMW, SMTC and measurement gap.</w:t>
      </w:r>
      <w:r w:rsidR="00EC3EF0">
        <w:rPr>
          <w:szCs w:val="24"/>
          <w:lang w:val="x-none" w:eastAsia="zh-CN"/>
        </w:rPr>
        <w:t xml:space="preserve"> Otherwise, if we put this measurement into measurement gap, it will increase the delay of all other measurements which share the same gap pattern.</w:t>
      </w:r>
      <w:r w:rsidR="00E17B8B">
        <w:rPr>
          <w:szCs w:val="24"/>
          <w:lang w:val="x-none" w:eastAsia="zh-CN"/>
        </w:rPr>
        <w:t xml:space="preserve"> </w:t>
      </w:r>
      <w:r w:rsidR="00FD7C9A">
        <w:rPr>
          <w:szCs w:val="24"/>
          <w:lang w:val="x-none" w:eastAsia="zh-CN"/>
        </w:rPr>
        <w:t>There could be many other potential enhancements, e.g. dedicated searcher for LTE measurement, different CSSF design between NR and LTE and so on. However, considering core part of this WI has been closed, we prefer not to spend too much time on further optimization.</w:t>
      </w:r>
    </w:p>
    <w:p w14:paraId="583EFF1A" w14:textId="6C1E5868" w:rsidR="00FD7C9A" w:rsidRDefault="00FD7C9A" w:rsidP="00FD7C9A">
      <w:pPr>
        <w:pStyle w:val="Caption"/>
        <w:rPr>
          <w:szCs w:val="24"/>
          <w:lang w:val="x-none" w:eastAsia="zh-CN"/>
        </w:rPr>
      </w:pPr>
      <w:bookmarkStart w:id="8" w:name="_Ref162878877"/>
      <w:r>
        <w:t xml:space="preserve">Proposal </w:t>
      </w:r>
      <w:r>
        <w:fldChar w:fldCharType="begin"/>
      </w:r>
      <w:r>
        <w:instrText xml:space="preserve"> SEQ Proposal \* ARABIC </w:instrText>
      </w:r>
      <w:r>
        <w:fldChar w:fldCharType="separate"/>
      </w:r>
      <w:r>
        <w:rPr>
          <w:noProof/>
        </w:rPr>
        <w:t>5</w:t>
      </w:r>
      <w:r>
        <w:fldChar w:fldCharType="end"/>
      </w:r>
      <w:r>
        <w:t>: it is ok to assume “</w:t>
      </w:r>
      <w:r w:rsidRPr="00FD7C9A">
        <w:t>after considering EMW dropping rule if EMW is colliding with SMTC/SSB/CSI-RS, when the remaining EMW is fully overlapping with MG, the inter-RAT meas will be performed within MG</w:t>
      </w:r>
      <w:r>
        <w:t>”. However, it is preferred to avoid such configuration</w:t>
      </w:r>
      <w:r w:rsidR="00612EA6">
        <w:t xml:space="preserve"> from network</w:t>
      </w:r>
      <w:r>
        <w:t>.</w:t>
      </w:r>
      <w:bookmarkEnd w:id="8"/>
    </w:p>
    <w:p w14:paraId="1580AA6D" w14:textId="77777777" w:rsidR="002D3E23" w:rsidRPr="00CA621A" w:rsidRDefault="002D3E23" w:rsidP="004036A3">
      <w:pPr>
        <w:rPr>
          <w:szCs w:val="24"/>
          <w:lang w:val="x-none" w:eastAsia="zh-CN"/>
        </w:rPr>
      </w:pPr>
    </w:p>
    <w:p w14:paraId="08E41FE4" w14:textId="77777777" w:rsidR="00CA621A" w:rsidRPr="0015795B" w:rsidRDefault="00CA621A" w:rsidP="004036A3">
      <w:pPr>
        <w:rPr>
          <w:szCs w:val="24"/>
          <w:lang w:eastAsia="zh-CN"/>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6D3AD172" w14:textId="7D5618D9" w:rsidR="006B38EE" w:rsidRDefault="00ED1AC3" w:rsidP="006B38EE">
      <w:pPr>
        <w:jc w:val="both"/>
        <w:rPr>
          <w:rFonts w:cs="v4.2.0"/>
          <w:b/>
          <w:bCs/>
          <w:lang w:val="en-US" w:eastAsia="zh-CN"/>
        </w:rPr>
      </w:pPr>
      <w:r w:rsidRPr="00B66FBB">
        <w:rPr>
          <w:rFonts w:cs="v4.2.0"/>
          <w:lang w:val="en-US" w:eastAsia="zh-CN"/>
        </w:rPr>
        <w:t>In this contribution, we provide discussion on</w:t>
      </w:r>
      <w:r w:rsidRPr="00CB0C65">
        <w:rPr>
          <w:lang w:val="en-US" w:eastAsia="zh-CN"/>
        </w:rPr>
        <w:t xml:space="preserve"> </w:t>
      </w:r>
      <w:r w:rsidR="00481A4C">
        <w:rPr>
          <w:lang w:eastAsia="zh-CN"/>
        </w:rPr>
        <w:t>c</w:t>
      </w:r>
      <w:r w:rsidR="00481A4C" w:rsidRPr="00481A4C">
        <w:rPr>
          <w:lang w:eastAsia="zh-CN"/>
        </w:rPr>
        <w:t>ore part of measurement without gaps</w:t>
      </w:r>
      <w:r w:rsidRPr="00B66FBB">
        <w:rPr>
          <w:rFonts w:cs="v4.2.0"/>
          <w:lang w:val="en-US" w:eastAsia="zh-CN"/>
        </w:rPr>
        <w:t>. After discussion, the following conclusions are provided:</w:t>
      </w:r>
    </w:p>
    <w:p w14:paraId="587FE8D8" w14:textId="39CECA51" w:rsidR="00DC2712" w:rsidRPr="00D451A8" w:rsidRDefault="00D451A8" w:rsidP="000D3027">
      <w:pPr>
        <w:jc w:val="both"/>
        <w:rPr>
          <w:rFonts w:cs="v4.2.0"/>
          <w:b/>
          <w:bCs/>
          <w:lang w:val="en-US" w:eastAsia="zh-CN"/>
        </w:rPr>
      </w:pPr>
      <w:r w:rsidRPr="00D451A8">
        <w:rPr>
          <w:rFonts w:cs="v4.2.0"/>
          <w:b/>
          <w:bCs/>
          <w:lang w:val="en-US" w:eastAsia="zh-CN"/>
        </w:rPr>
        <w:fldChar w:fldCharType="begin"/>
      </w:r>
      <w:r w:rsidRPr="00D451A8">
        <w:rPr>
          <w:rFonts w:cs="v4.2.0"/>
          <w:b/>
          <w:bCs/>
          <w:lang w:val="en-US" w:eastAsia="zh-CN"/>
        </w:rPr>
        <w:instrText xml:space="preserve"> REF _Ref162878869 \h  \* MERGEFORMAT </w:instrText>
      </w:r>
      <w:r w:rsidRPr="00D451A8">
        <w:rPr>
          <w:rFonts w:cs="v4.2.0"/>
          <w:b/>
          <w:bCs/>
          <w:lang w:val="en-US" w:eastAsia="zh-CN"/>
        </w:rPr>
      </w:r>
      <w:r w:rsidRPr="00D451A8">
        <w:rPr>
          <w:rFonts w:cs="v4.2.0"/>
          <w:b/>
          <w:bCs/>
          <w:lang w:val="en-US" w:eastAsia="zh-CN"/>
        </w:rPr>
        <w:fldChar w:fldCharType="separate"/>
      </w:r>
      <w:r w:rsidRPr="00D451A8">
        <w:rPr>
          <w:b/>
          <w:bCs/>
        </w:rPr>
        <w:t xml:space="preserve">Proposal </w:t>
      </w:r>
      <w:r w:rsidRPr="00D451A8">
        <w:rPr>
          <w:b/>
          <w:bCs/>
          <w:noProof/>
        </w:rPr>
        <w:t>1</w:t>
      </w:r>
      <w:r w:rsidRPr="00D451A8">
        <w:rPr>
          <w:b/>
          <w:bCs/>
        </w:rPr>
        <w:t>: Interruption is allowed once every DRX cycle, and it is according to Tcycle,i.</w:t>
      </w:r>
      <w:r w:rsidRPr="00D451A8">
        <w:rPr>
          <w:rFonts w:cs="v4.2.0"/>
          <w:b/>
          <w:bCs/>
          <w:lang w:val="en-US" w:eastAsia="zh-CN"/>
        </w:rPr>
        <w:fldChar w:fldCharType="end"/>
      </w:r>
    </w:p>
    <w:p w14:paraId="342A1878" w14:textId="4D3452C0" w:rsidR="00D451A8" w:rsidRPr="00D451A8" w:rsidRDefault="00D451A8" w:rsidP="000D3027">
      <w:pPr>
        <w:jc w:val="both"/>
        <w:rPr>
          <w:rFonts w:cs="v4.2.0"/>
          <w:b/>
          <w:bCs/>
          <w:lang w:val="en-US" w:eastAsia="zh-CN"/>
        </w:rPr>
      </w:pPr>
      <w:r w:rsidRPr="00D451A8">
        <w:rPr>
          <w:rFonts w:cs="v4.2.0"/>
          <w:b/>
          <w:bCs/>
          <w:lang w:val="en-US" w:eastAsia="zh-CN"/>
        </w:rPr>
        <w:fldChar w:fldCharType="begin"/>
      </w:r>
      <w:r w:rsidRPr="00D451A8">
        <w:rPr>
          <w:rFonts w:cs="v4.2.0"/>
          <w:b/>
          <w:bCs/>
          <w:lang w:val="en-US" w:eastAsia="zh-CN"/>
        </w:rPr>
        <w:instrText xml:space="preserve"> REF _Ref162878872 \h  \* MERGEFORMAT </w:instrText>
      </w:r>
      <w:r w:rsidRPr="00D451A8">
        <w:rPr>
          <w:rFonts w:cs="v4.2.0"/>
          <w:b/>
          <w:bCs/>
          <w:lang w:val="en-US" w:eastAsia="zh-CN"/>
        </w:rPr>
      </w:r>
      <w:r w:rsidRPr="00D451A8">
        <w:rPr>
          <w:rFonts w:cs="v4.2.0"/>
          <w:b/>
          <w:bCs/>
          <w:lang w:val="en-US" w:eastAsia="zh-CN"/>
        </w:rPr>
        <w:fldChar w:fldCharType="separate"/>
      </w:r>
      <w:r w:rsidRPr="00D451A8">
        <w:rPr>
          <w:b/>
          <w:bCs/>
        </w:rPr>
        <w:t xml:space="preserve">Proposal </w:t>
      </w:r>
      <w:r w:rsidRPr="00D451A8">
        <w:rPr>
          <w:b/>
          <w:bCs/>
          <w:noProof/>
        </w:rPr>
        <w:t>2</w:t>
      </w:r>
      <w:r w:rsidRPr="00D451A8">
        <w:rPr>
          <w:b/>
          <w:bCs/>
        </w:rPr>
        <w:t>: when DRX is configured and DRX cycle is larger than 320ms, interruption is still allowed, and it is according to Tcycle,i.</w:t>
      </w:r>
      <w:r w:rsidRPr="00D451A8">
        <w:rPr>
          <w:rFonts w:cs="v4.2.0"/>
          <w:b/>
          <w:bCs/>
          <w:lang w:val="en-US" w:eastAsia="zh-CN"/>
        </w:rPr>
        <w:fldChar w:fldCharType="end"/>
      </w:r>
    </w:p>
    <w:p w14:paraId="6AA13F9D" w14:textId="6B577AF8" w:rsidR="00D451A8" w:rsidRPr="00D451A8" w:rsidRDefault="00D451A8" w:rsidP="000D3027">
      <w:pPr>
        <w:jc w:val="both"/>
        <w:rPr>
          <w:rFonts w:cs="v4.2.0"/>
          <w:b/>
          <w:bCs/>
          <w:lang w:val="en-US" w:eastAsia="zh-CN"/>
        </w:rPr>
      </w:pPr>
      <w:r w:rsidRPr="00D451A8">
        <w:rPr>
          <w:rFonts w:cs="v4.2.0"/>
          <w:b/>
          <w:bCs/>
          <w:lang w:val="en-US" w:eastAsia="zh-CN"/>
        </w:rPr>
        <w:fldChar w:fldCharType="begin"/>
      </w:r>
      <w:r w:rsidRPr="00D451A8">
        <w:rPr>
          <w:rFonts w:cs="v4.2.0"/>
          <w:b/>
          <w:bCs/>
          <w:lang w:val="en-US" w:eastAsia="zh-CN"/>
        </w:rPr>
        <w:instrText xml:space="preserve"> REF _Ref162878874 \h  \* MERGEFORMAT </w:instrText>
      </w:r>
      <w:r w:rsidRPr="00D451A8">
        <w:rPr>
          <w:rFonts w:cs="v4.2.0"/>
          <w:b/>
          <w:bCs/>
          <w:lang w:val="en-US" w:eastAsia="zh-CN"/>
        </w:rPr>
      </w:r>
      <w:r w:rsidRPr="00D451A8">
        <w:rPr>
          <w:rFonts w:cs="v4.2.0"/>
          <w:b/>
          <w:bCs/>
          <w:lang w:val="en-US" w:eastAsia="zh-CN"/>
        </w:rPr>
        <w:fldChar w:fldCharType="separate"/>
      </w:r>
      <w:r w:rsidRPr="00D451A8">
        <w:rPr>
          <w:b/>
          <w:bCs/>
        </w:rPr>
        <w:t xml:space="preserve">Proposal </w:t>
      </w:r>
      <w:r w:rsidRPr="00D451A8">
        <w:rPr>
          <w:b/>
          <w:bCs/>
          <w:noProof/>
        </w:rPr>
        <w:t>3</w:t>
      </w:r>
      <w:r w:rsidRPr="00D451A8">
        <w:rPr>
          <w:b/>
          <w:bCs/>
        </w:rPr>
        <w:t>: when DRX is configured and DRX cycle is equal or shorter than 320ms, interruption is still allowed, and it is according to Tcycle,i.</w:t>
      </w:r>
      <w:r w:rsidRPr="00D451A8">
        <w:rPr>
          <w:rFonts w:cs="v4.2.0"/>
          <w:b/>
          <w:bCs/>
          <w:lang w:val="en-US" w:eastAsia="zh-CN"/>
        </w:rPr>
        <w:fldChar w:fldCharType="end"/>
      </w:r>
    </w:p>
    <w:p w14:paraId="42E751EE" w14:textId="16157987" w:rsidR="00D451A8" w:rsidRPr="00D451A8" w:rsidRDefault="00D451A8" w:rsidP="000D3027">
      <w:pPr>
        <w:jc w:val="both"/>
        <w:rPr>
          <w:rFonts w:cs="v4.2.0"/>
          <w:b/>
          <w:bCs/>
          <w:lang w:val="en-US" w:eastAsia="zh-CN"/>
        </w:rPr>
      </w:pPr>
      <w:r w:rsidRPr="00D451A8">
        <w:rPr>
          <w:rFonts w:cs="v4.2.0"/>
          <w:b/>
          <w:bCs/>
          <w:lang w:val="en-US" w:eastAsia="zh-CN"/>
        </w:rPr>
        <w:fldChar w:fldCharType="begin"/>
      </w:r>
      <w:r w:rsidRPr="00D451A8">
        <w:rPr>
          <w:rFonts w:cs="v4.2.0"/>
          <w:b/>
          <w:bCs/>
          <w:lang w:val="en-US" w:eastAsia="zh-CN"/>
        </w:rPr>
        <w:instrText xml:space="preserve"> REF _Ref162878875 \h  \* MERGEFORMAT </w:instrText>
      </w:r>
      <w:r w:rsidRPr="00D451A8">
        <w:rPr>
          <w:rFonts w:cs="v4.2.0"/>
          <w:b/>
          <w:bCs/>
          <w:lang w:val="en-US" w:eastAsia="zh-CN"/>
        </w:rPr>
      </w:r>
      <w:r w:rsidRPr="00D451A8">
        <w:rPr>
          <w:rFonts w:cs="v4.2.0"/>
          <w:b/>
          <w:bCs/>
          <w:lang w:val="en-US" w:eastAsia="zh-CN"/>
        </w:rPr>
        <w:fldChar w:fldCharType="separate"/>
      </w:r>
      <w:r w:rsidRPr="00D451A8">
        <w:rPr>
          <w:b/>
          <w:bCs/>
        </w:rPr>
        <w:t xml:space="preserve">Proposal </w:t>
      </w:r>
      <w:r w:rsidRPr="00D451A8">
        <w:rPr>
          <w:b/>
          <w:bCs/>
          <w:noProof/>
        </w:rPr>
        <w:t>4</w:t>
      </w:r>
      <w:r w:rsidRPr="00D451A8">
        <w:rPr>
          <w:b/>
          <w:bCs/>
        </w:rPr>
        <w:t>: The scheduling restriction will be applied to the whole EMW if UE doesn’t support mix-numerology between LTE measurement and NR data reception.</w:t>
      </w:r>
      <w:r w:rsidRPr="00D451A8">
        <w:rPr>
          <w:rFonts w:cs="v4.2.0"/>
          <w:b/>
          <w:bCs/>
          <w:lang w:val="en-US" w:eastAsia="zh-CN"/>
        </w:rPr>
        <w:fldChar w:fldCharType="end"/>
      </w:r>
    </w:p>
    <w:p w14:paraId="54F7B91C" w14:textId="50E3E611" w:rsidR="00D451A8" w:rsidRPr="00D451A8" w:rsidRDefault="00D451A8" w:rsidP="000D3027">
      <w:pPr>
        <w:jc w:val="both"/>
        <w:rPr>
          <w:rFonts w:cs="v4.2.0"/>
          <w:b/>
          <w:bCs/>
          <w:lang w:val="en-US" w:eastAsia="zh-CN"/>
        </w:rPr>
      </w:pPr>
      <w:r w:rsidRPr="00D451A8">
        <w:rPr>
          <w:rFonts w:cs="v4.2.0"/>
          <w:b/>
          <w:bCs/>
          <w:lang w:val="en-US" w:eastAsia="zh-CN"/>
        </w:rPr>
        <w:fldChar w:fldCharType="begin"/>
      </w:r>
      <w:r w:rsidRPr="00D451A8">
        <w:rPr>
          <w:rFonts w:cs="v4.2.0"/>
          <w:b/>
          <w:bCs/>
          <w:lang w:val="en-US" w:eastAsia="zh-CN"/>
        </w:rPr>
        <w:instrText xml:space="preserve"> REF _Ref162878877 \h  \* MERGEFORMAT </w:instrText>
      </w:r>
      <w:r w:rsidRPr="00D451A8">
        <w:rPr>
          <w:rFonts w:cs="v4.2.0"/>
          <w:b/>
          <w:bCs/>
          <w:lang w:val="en-US" w:eastAsia="zh-CN"/>
        </w:rPr>
      </w:r>
      <w:r w:rsidRPr="00D451A8">
        <w:rPr>
          <w:rFonts w:cs="v4.2.0"/>
          <w:b/>
          <w:bCs/>
          <w:lang w:val="en-US" w:eastAsia="zh-CN"/>
        </w:rPr>
        <w:fldChar w:fldCharType="separate"/>
      </w:r>
      <w:r w:rsidRPr="00D451A8">
        <w:rPr>
          <w:b/>
          <w:bCs/>
        </w:rPr>
        <w:t xml:space="preserve">Proposal </w:t>
      </w:r>
      <w:r w:rsidRPr="00D451A8">
        <w:rPr>
          <w:b/>
          <w:bCs/>
          <w:noProof/>
        </w:rPr>
        <w:t>5</w:t>
      </w:r>
      <w:r w:rsidRPr="00D451A8">
        <w:rPr>
          <w:b/>
          <w:bCs/>
        </w:rPr>
        <w:t>: it is ok to assume “after considering EMW dropping rule if EMW is colliding with SMTC/SSB/CSI-RS, when the remaining EMW is fully overlapping with MG, the inter-RAT meas will be performed within MG”. However, it is preferred to avoid such configuration from network.</w:t>
      </w:r>
      <w:r w:rsidRPr="00D451A8">
        <w:rPr>
          <w:rFonts w:cs="v4.2.0"/>
          <w:b/>
          <w:bCs/>
          <w:lang w:val="en-US" w:eastAsia="zh-CN"/>
        </w:rPr>
        <w:fldChar w:fldCharType="end"/>
      </w:r>
    </w:p>
    <w:p w14:paraId="4448EC1C" w14:textId="77777777" w:rsidR="00442E9C" w:rsidRPr="00B66FBB" w:rsidRDefault="00442E9C"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68305BA7" w14:textId="37F890B0" w:rsidR="002A2649" w:rsidRPr="002A2649" w:rsidRDefault="002A2649" w:rsidP="00E539C4">
      <w:pPr>
        <w:pStyle w:val="Reference"/>
        <w:keepLines/>
        <w:numPr>
          <w:ilvl w:val="0"/>
          <w:numId w:val="12"/>
        </w:numPr>
        <w:rPr>
          <w:lang w:val="en-US"/>
        </w:rPr>
      </w:pPr>
      <w:r w:rsidRPr="002A2649">
        <w:t>R4-2406442, WF on NR_MG_enh2_part2, Intel Corporation.</w:t>
      </w:r>
    </w:p>
    <w:p w14:paraId="4A137506" w14:textId="57475FBB" w:rsidR="00E539C4" w:rsidRPr="00FC0CBB" w:rsidRDefault="00E539C4" w:rsidP="00E539C4">
      <w:pPr>
        <w:pStyle w:val="Reference"/>
        <w:keepLines/>
        <w:numPr>
          <w:ilvl w:val="0"/>
          <w:numId w:val="12"/>
        </w:numPr>
        <w:rPr>
          <w:bCs/>
          <w:lang w:val="en-US"/>
        </w:rPr>
      </w:pPr>
      <w:r w:rsidRPr="00FC0CBB">
        <w:rPr>
          <w:bCs/>
        </w:rPr>
        <w:t>R4-2321632, WF on NR_MG_enh2_part2, Intel Corporation.</w:t>
      </w:r>
    </w:p>
    <w:p w14:paraId="5FDE5CC6" w14:textId="77777777" w:rsidR="00E539C4" w:rsidRPr="00284AEB" w:rsidRDefault="00E539C4" w:rsidP="00E539C4">
      <w:pPr>
        <w:pStyle w:val="Reference"/>
        <w:keepLines/>
        <w:numPr>
          <w:ilvl w:val="0"/>
          <w:numId w:val="12"/>
        </w:numPr>
        <w:rPr>
          <w:bCs/>
          <w:lang w:val="en-US"/>
        </w:rPr>
      </w:pPr>
      <w:r w:rsidRPr="00284AEB">
        <w:rPr>
          <w:lang w:val="de-DE"/>
        </w:rPr>
        <w:t xml:space="preserve">R4-2321640, </w:t>
      </w:r>
      <w:r w:rsidRPr="00284AEB">
        <w:t>WF for NR_MGE-2_part1</w:t>
      </w:r>
      <w:r w:rsidRPr="00071A47">
        <w:rPr>
          <w:bCs/>
        </w:rPr>
        <w:t>, MediaTek inc.</w:t>
      </w:r>
    </w:p>
    <w:p w14:paraId="51483279" w14:textId="1A5543B3" w:rsidR="003D30CD" w:rsidRDefault="00EA1E3D" w:rsidP="001612B9">
      <w:pPr>
        <w:pStyle w:val="Reference"/>
        <w:keepLines/>
        <w:numPr>
          <w:ilvl w:val="0"/>
          <w:numId w:val="12"/>
        </w:numPr>
        <w:rPr>
          <w:lang w:val="en-US"/>
        </w:rPr>
      </w:pPr>
      <w:r w:rsidRPr="00B30AEA">
        <w:rPr>
          <w:lang w:val="de-DE"/>
        </w:rPr>
        <w:t>R4-231432</w:t>
      </w:r>
      <w:r w:rsidR="008567D5">
        <w:rPr>
          <w:lang w:val="de-DE"/>
        </w:rPr>
        <w:t>4</w:t>
      </w:r>
      <w:r w:rsidRPr="00B30AEA">
        <w:rPr>
          <w:lang w:val="de-DE"/>
        </w:rPr>
        <w:t xml:space="preserve">, </w:t>
      </w:r>
      <w:r w:rsidR="00B30AEA" w:rsidRPr="00B30AEA">
        <w:t xml:space="preserve">WF on NR MG enhancements (Part </w:t>
      </w:r>
      <w:r w:rsidR="008567D5">
        <w:t>2</w:t>
      </w:r>
      <w:r w:rsidR="00B30AEA" w:rsidRPr="00B30AEA">
        <w:t xml:space="preserve">), </w:t>
      </w:r>
      <w:r w:rsidR="008567D5">
        <w:rPr>
          <w:rFonts w:hint="eastAsia"/>
          <w:lang w:eastAsia="zh-CN"/>
        </w:rPr>
        <w:t>Inte</w:t>
      </w:r>
      <w:r w:rsidR="008567D5">
        <w:rPr>
          <w:lang w:val="en-US" w:eastAsia="zh-CN"/>
        </w:rPr>
        <w:t>l</w:t>
      </w:r>
    </w:p>
    <w:p w14:paraId="30EAAF63" w14:textId="085C14F2" w:rsidR="00694C9E" w:rsidRPr="00694C9E" w:rsidRDefault="00694C9E" w:rsidP="001612B9">
      <w:pPr>
        <w:pStyle w:val="Reference"/>
        <w:keepLines/>
        <w:numPr>
          <w:ilvl w:val="0"/>
          <w:numId w:val="12"/>
        </w:numPr>
        <w:rPr>
          <w:bCs/>
          <w:iCs/>
          <w:lang w:val="en-US"/>
        </w:rPr>
      </w:pPr>
      <w:r w:rsidRPr="00694C9E">
        <w:rPr>
          <w:bCs/>
          <w:iCs/>
          <w:lang w:eastAsia="zh-CN"/>
        </w:rPr>
        <w:t xml:space="preserve">R4-2317433, </w:t>
      </w:r>
      <w:r w:rsidRPr="00694C9E">
        <w:rPr>
          <w:bCs/>
          <w:iCs/>
          <w:lang w:val="en-US" w:eastAsia="zh-CN"/>
        </w:rPr>
        <w:t xml:space="preserve">Draft Big CR to TS 38.133 on Further enhancements on NR and MR-DC measurement gaps and measurements without gaps, </w:t>
      </w:r>
      <w:r w:rsidRPr="00694C9E">
        <w:rPr>
          <w:bCs/>
          <w:iCs/>
          <w:lang w:eastAsia="zh-CN"/>
        </w:rPr>
        <w:t>MediaTek inc., Intel Corporation</w:t>
      </w:r>
    </w:p>
    <w:p w14:paraId="3601EB43" w14:textId="77777777" w:rsidR="00336148" w:rsidRPr="00223F72" w:rsidRDefault="00336148" w:rsidP="00336148">
      <w:pPr>
        <w:pStyle w:val="Reference"/>
        <w:keepLines/>
        <w:numPr>
          <w:ilvl w:val="0"/>
          <w:numId w:val="12"/>
        </w:numPr>
        <w:rPr>
          <w:bCs/>
          <w:lang w:val="en-US"/>
        </w:rPr>
      </w:pPr>
      <w:r w:rsidRPr="00223F72">
        <w:rPr>
          <w:bCs/>
        </w:rPr>
        <w:t>R4-</w:t>
      </w:r>
      <w:r w:rsidRPr="009636DC">
        <w:t>2310052</w:t>
      </w:r>
      <w:r w:rsidRPr="00223F72">
        <w:rPr>
          <w:bCs/>
        </w:rPr>
        <w:t xml:space="preserve">, </w:t>
      </w:r>
      <w:r w:rsidRPr="009636DC">
        <w:rPr>
          <w:bCs/>
        </w:rPr>
        <w:t>WF on measurements without gaps</w:t>
      </w:r>
      <w:r w:rsidRPr="00223F72">
        <w:rPr>
          <w:bCs/>
        </w:rPr>
        <w:t xml:space="preserve">, </w:t>
      </w:r>
      <w:r>
        <w:rPr>
          <w:bCs/>
        </w:rPr>
        <w:t>Intel</w:t>
      </w:r>
      <w:r w:rsidRPr="00223F72">
        <w:rPr>
          <w:bCs/>
        </w:rPr>
        <w:t>.</w:t>
      </w:r>
    </w:p>
    <w:p w14:paraId="02AB3D0A" w14:textId="77777777" w:rsidR="00336148" w:rsidRPr="00E165F6" w:rsidRDefault="00336148" w:rsidP="00336148">
      <w:pPr>
        <w:pStyle w:val="Reference"/>
        <w:keepLines/>
        <w:numPr>
          <w:ilvl w:val="0"/>
          <w:numId w:val="12"/>
        </w:numPr>
        <w:rPr>
          <w:bCs/>
          <w:lang w:val="en-CN"/>
        </w:rPr>
      </w:pPr>
      <w:r w:rsidRPr="00E165F6">
        <w:rPr>
          <w:bCs/>
        </w:rPr>
        <w:t>R4-2306330, WF on Rel-18 NR MG enhancements, MediaTek inc.</w:t>
      </w:r>
    </w:p>
    <w:p w14:paraId="7E5157FC" w14:textId="77777777" w:rsidR="00336148" w:rsidRPr="0012525E" w:rsidRDefault="00336148" w:rsidP="0033614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11A956F6" w14:textId="77777777" w:rsidR="00336148" w:rsidRPr="00E83DC0" w:rsidRDefault="00336148" w:rsidP="0033614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879E1E0" w14:textId="77777777" w:rsidR="00336148" w:rsidRPr="009D36FF" w:rsidRDefault="00336148" w:rsidP="0033614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4DCACB39" w:rsidR="00737DBF" w:rsidRPr="00336148" w:rsidRDefault="00336148" w:rsidP="0033614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336148" w:rsidSect="00A5539C">
      <w:headerReference w:type="even"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38BDE" w14:textId="77777777" w:rsidR="00A5539C" w:rsidRDefault="00A5539C">
      <w:pPr>
        <w:spacing w:after="0"/>
      </w:pPr>
      <w:r>
        <w:separator/>
      </w:r>
    </w:p>
  </w:endnote>
  <w:endnote w:type="continuationSeparator" w:id="0">
    <w:p w14:paraId="190E6126" w14:textId="77777777" w:rsidR="00A5539C" w:rsidRDefault="00A5539C">
      <w:pPr>
        <w:spacing w:after="0"/>
      </w:pPr>
      <w:r>
        <w:continuationSeparator/>
      </w:r>
    </w:p>
  </w:endnote>
  <w:endnote w:type="continuationNotice" w:id="1">
    <w:p w14:paraId="5909A385" w14:textId="77777777" w:rsidR="00A5539C" w:rsidRDefault="00A55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B94BE" w14:textId="77777777" w:rsidR="00A5539C" w:rsidRDefault="00A5539C">
      <w:pPr>
        <w:spacing w:after="0"/>
      </w:pPr>
      <w:r>
        <w:separator/>
      </w:r>
    </w:p>
  </w:footnote>
  <w:footnote w:type="continuationSeparator" w:id="0">
    <w:p w14:paraId="41AB5AC3" w14:textId="77777777" w:rsidR="00A5539C" w:rsidRDefault="00A5539C">
      <w:pPr>
        <w:spacing w:after="0"/>
      </w:pPr>
      <w:r>
        <w:continuationSeparator/>
      </w:r>
    </w:p>
  </w:footnote>
  <w:footnote w:type="continuationNotice" w:id="1">
    <w:p w14:paraId="6CEC51D7" w14:textId="77777777" w:rsidR="00A5539C" w:rsidRDefault="00A55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258929EC"/>
    <w:multiLevelType w:val="hybridMultilevel"/>
    <w:tmpl w:val="882EE8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56E5AAD"/>
    <w:multiLevelType w:val="hybridMultilevel"/>
    <w:tmpl w:val="50789F1A"/>
    <w:lvl w:ilvl="0" w:tplc="1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28"/>
  </w:num>
  <w:num w:numId="5" w16cid:durableId="648827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0"/>
  </w:num>
  <w:num w:numId="8" w16cid:durableId="1925916492">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5"/>
  </w:num>
  <w:num w:numId="11" w16cid:durableId="115023289">
    <w:abstractNumId w:val="25"/>
  </w:num>
  <w:num w:numId="12" w16cid:durableId="1175027039">
    <w:abstractNumId w:val="15"/>
  </w:num>
  <w:num w:numId="13" w16cid:durableId="665591870">
    <w:abstractNumId w:val="1"/>
  </w:num>
  <w:num w:numId="14" w16cid:durableId="1820999206">
    <w:abstractNumId w:val="19"/>
  </w:num>
  <w:num w:numId="15" w16cid:durableId="27068971">
    <w:abstractNumId w:val="10"/>
  </w:num>
  <w:num w:numId="16" w16cid:durableId="1673684540">
    <w:abstractNumId w:val="14"/>
  </w:num>
  <w:num w:numId="17" w16cid:durableId="689647860">
    <w:abstractNumId w:val="2"/>
  </w:num>
  <w:num w:numId="18" w16cid:durableId="836766221">
    <w:abstractNumId w:val="8"/>
  </w:num>
  <w:num w:numId="19" w16cid:durableId="2067408291">
    <w:abstractNumId w:val="23"/>
  </w:num>
  <w:num w:numId="20" w16cid:durableId="648173420">
    <w:abstractNumId w:val="16"/>
  </w:num>
  <w:num w:numId="21" w16cid:durableId="1848398925">
    <w:abstractNumId w:val="0"/>
  </w:num>
  <w:num w:numId="22" w16cid:durableId="268200992">
    <w:abstractNumId w:val="22"/>
  </w:num>
  <w:num w:numId="23" w16cid:durableId="2099281399">
    <w:abstractNumId w:val="18"/>
  </w:num>
  <w:num w:numId="24" w16cid:durableId="1813063487">
    <w:abstractNumId w:val="6"/>
  </w:num>
  <w:num w:numId="25" w16cid:durableId="1638143581">
    <w:abstractNumId w:val="26"/>
  </w:num>
  <w:num w:numId="26" w16cid:durableId="1383673630">
    <w:abstractNumId w:val="17"/>
  </w:num>
  <w:num w:numId="27" w16cid:durableId="806046135">
    <w:abstractNumId w:val="11"/>
  </w:num>
  <w:num w:numId="28" w16cid:durableId="116874345">
    <w:abstractNumId w:val="7"/>
  </w:num>
  <w:num w:numId="29" w16cid:durableId="19373201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74034321">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13F"/>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3D1"/>
    <w:rsid w:val="000076E9"/>
    <w:rsid w:val="00007B4C"/>
    <w:rsid w:val="000101E7"/>
    <w:rsid w:val="00011E42"/>
    <w:rsid w:val="0001290C"/>
    <w:rsid w:val="00013699"/>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755"/>
    <w:rsid w:val="00024952"/>
    <w:rsid w:val="00024B6C"/>
    <w:rsid w:val="000255E6"/>
    <w:rsid w:val="000259ED"/>
    <w:rsid w:val="00025AD7"/>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CFB"/>
    <w:rsid w:val="00057DED"/>
    <w:rsid w:val="0006054E"/>
    <w:rsid w:val="00060575"/>
    <w:rsid w:val="00060B14"/>
    <w:rsid w:val="00060E94"/>
    <w:rsid w:val="00060EEF"/>
    <w:rsid w:val="00060F23"/>
    <w:rsid w:val="00061A8B"/>
    <w:rsid w:val="00062312"/>
    <w:rsid w:val="0006353B"/>
    <w:rsid w:val="00063A62"/>
    <w:rsid w:val="00063BE7"/>
    <w:rsid w:val="00063CE4"/>
    <w:rsid w:val="00065D20"/>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62C"/>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876"/>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307"/>
    <w:rsid w:val="000C598B"/>
    <w:rsid w:val="000C5BE0"/>
    <w:rsid w:val="000C62BC"/>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8FB"/>
    <w:rsid w:val="000E19A7"/>
    <w:rsid w:val="000E1B80"/>
    <w:rsid w:val="000E20E7"/>
    <w:rsid w:val="000E2726"/>
    <w:rsid w:val="000E2B42"/>
    <w:rsid w:val="000E2DC9"/>
    <w:rsid w:val="000E2E3B"/>
    <w:rsid w:val="000E3062"/>
    <w:rsid w:val="000E3321"/>
    <w:rsid w:val="000E350A"/>
    <w:rsid w:val="000E379E"/>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4FD9"/>
    <w:rsid w:val="00105280"/>
    <w:rsid w:val="00105513"/>
    <w:rsid w:val="00105CD5"/>
    <w:rsid w:val="00106747"/>
    <w:rsid w:val="00106D28"/>
    <w:rsid w:val="00106FFC"/>
    <w:rsid w:val="001076A9"/>
    <w:rsid w:val="00110751"/>
    <w:rsid w:val="00110795"/>
    <w:rsid w:val="0011084B"/>
    <w:rsid w:val="00110A36"/>
    <w:rsid w:val="00110E1B"/>
    <w:rsid w:val="0011124C"/>
    <w:rsid w:val="00111312"/>
    <w:rsid w:val="001114B4"/>
    <w:rsid w:val="00111956"/>
    <w:rsid w:val="001119EC"/>
    <w:rsid w:val="00111AB0"/>
    <w:rsid w:val="00111B65"/>
    <w:rsid w:val="00111BB3"/>
    <w:rsid w:val="00112536"/>
    <w:rsid w:val="00112E74"/>
    <w:rsid w:val="0011306A"/>
    <w:rsid w:val="00113730"/>
    <w:rsid w:val="001138EF"/>
    <w:rsid w:val="00113E56"/>
    <w:rsid w:val="0011440C"/>
    <w:rsid w:val="00114D8E"/>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6FAA"/>
    <w:rsid w:val="00137085"/>
    <w:rsid w:val="001378DE"/>
    <w:rsid w:val="00137A3D"/>
    <w:rsid w:val="00137C82"/>
    <w:rsid w:val="00140A62"/>
    <w:rsid w:val="00140C5A"/>
    <w:rsid w:val="001412B3"/>
    <w:rsid w:val="00141629"/>
    <w:rsid w:val="001416A8"/>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2FB"/>
    <w:rsid w:val="00154365"/>
    <w:rsid w:val="001543DB"/>
    <w:rsid w:val="00154B8D"/>
    <w:rsid w:val="00155751"/>
    <w:rsid w:val="001558A7"/>
    <w:rsid w:val="00155C8A"/>
    <w:rsid w:val="00155D51"/>
    <w:rsid w:val="00156E00"/>
    <w:rsid w:val="0015749B"/>
    <w:rsid w:val="0015795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95B"/>
    <w:rsid w:val="00176DBE"/>
    <w:rsid w:val="00177E2C"/>
    <w:rsid w:val="00180054"/>
    <w:rsid w:val="00180817"/>
    <w:rsid w:val="00180C5D"/>
    <w:rsid w:val="00181324"/>
    <w:rsid w:val="001814EE"/>
    <w:rsid w:val="001819BC"/>
    <w:rsid w:val="001824A2"/>
    <w:rsid w:val="001824F5"/>
    <w:rsid w:val="00182E97"/>
    <w:rsid w:val="00183E47"/>
    <w:rsid w:val="0018422B"/>
    <w:rsid w:val="001845CD"/>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ACE"/>
    <w:rsid w:val="00194C27"/>
    <w:rsid w:val="00195030"/>
    <w:rsid w:val="0019541C"/>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591"/>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4AE"/>
    <w:rsid w:val="001D0CE5"/>
    <w:rsid w:val="001D0D3C"/>
    <w:rsid w:val="001D0DC4"/>
    <w:rsid w:val="001D1853"/>
    <w:rsid w:val="001D3529"/>
    <w:rsid w:val="001D37FE"/>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674"/>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9EF"/>
    <w:rsid w:val="001F6BFF"/>
    <w:rsid w:val="001F715B"/>
    <w:rsid w:val="001F7FC7"/>
    <w:rsid w:val="0020033F"/>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1767C"/>
    <w:rsid w:val="0022131E"/>
    <w:rsid w:val="00221ED4"/>
    <w:rsid w:val="00222631"/>
    <w:rsid w:val="002228D1"/>
    <w:rsid w:val="002230EB"/>
    <w:rsid w:val="002235E7"/>
    <w:rsid w:val="00223976"/>
    <w:rsid w:val="00223E14"/>
    <w:rsid w:val="00223F72"/>
    <w:rsid w:val="002243DF"/>
    <w:rsid w:val="0022506B"/>
    <w:rsid w:val="0022508E"/>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1E0"/>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0C"/>
    <w:rsid w:val="00247919"/>
    <w:rsid w:val="00247AF0"/>
    <w:rsid w:val="002500FA"/>
    <w:rsid w:val="00250218"/>
    <w:rsid w:val="00250262"/>
    <w:rsid w:val="002509D0"/>
    <w:rsid w:val="002527DB"/>
    <w:rsid w:val="00253327"/>
    <w:rsid w:val="0025332B"/>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0A"/>
    <w:rsid w:val="00261BB3"/>
    <w:rsid w:val="00261E2B"/>
    <w:rsid w:val="0026265A"/>
    <w:rsid w:val="00262700"/>
    <w:rsid w:val="00262AE2"/>
    <w:rsid w:val="00262E5F"/>
    <w:rsid w:val="00263294"/>
    <w:rsid w:val="00263780"/>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51"/>
    <w:rsid w:val="00274FCC"/>
    <w:rsid w:val="00274FF9"/>
    <w:rsid w:val="00275844"/>
    <w:rsid w:val="0027597C"/>
    <w:rsid w:val="00275C10"/>
    <w:rsid w:val="00276050"/>
    <w:rsid w:val="002760DB"/>
    <w:rsid w:val="00276891"/>
    <w:rsid w:val="00276DA7"/>
    <w:rsid w:val="00277997"/>
    <w:rsid w:val="00277CA2"/>
    <w:rsid w:val="00277DD6"/>
    <w:rsid w:val="00280D77"/>
    <w:rsid w:val="00280E39"/>
    <w:rsid w:val="00280F22"/>
    <w:rsid w:val="00281795"/>
    <w:rsid w:val="00282398"/>
    <w:rsid w:val="002825A1"/>
    <w:rsid w:val="002831E3"/>
    <w:rsid w:val="0028322C"/>
    <w:rsid w:val="002835C8"/>
    <w:rsid w:val="002835D2"/>
    <w:rsid w:val="00283B69"/>
    <w:rsid w:val="00283CE0"/>
    <w:rsid w:val="00283FE7"/>
    <w:rsid w:val="00284F70"/>
    <w:rsid w:val="00285D24"/>
    <w:rsid w:val="0028616A"/>
    <w:rsid w:val="00287178"/>
    <w:rsid w:val="0028750F"/>
    <w:rsid w:val="002876B9"/>
    <w:rsid w:val="0028784E"/>
    <w:rsid w:val="00290470"/>
    <w:rsid w:val="00290927"/>
    <w:rsid w:val="00290F5B"/>
    <w:rsid w:val="0029155B"/>
    <w:rsid w:val="0029162F"/>
    <w:rsid w:val="00291C33"/>
    <w:rsid w:val="00292B4B"/>
    <w:rsid w:val="002932DC"/>
    <w:rsid w:val="002936A8"/>
    <w:rsid w:val="00293B1A"/>
    <w:rsid w:val="002941B3"/>
    <w:rsid w:val="00294823"/>
    <w:rsid w:val="002954CC"/>
    <w:rsid w:val="00296947"/>
    <w:rsid w:val="00296D99"/>
    <w:rsid w:val="002970B0"/>
    <w:rsid w:val="0029720E"/>
    <w:rsid w:val="002976F9"/>
    <w:rsid w:val="002A0101"/>
    <w:rsid w:val="002A10E3"/>
    <w:rsid w:val="002A13BC"/>
    <w:rsid w:val="002A1469"/>
    <w:rsid w:val="002A1601"/>
    <w:rsid w:val="002A1CF7"/>
    <w:rsid w:val="002A1F2B"/>
    <w:rsid w:val="002A2649"/>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23"/>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3FA"/>
    <w:rsid w:val="002E0919"/>
    <w:rsid w:val="002E20BA"/>
    <w:rsid w:val="002E33FF"/>
    <w:rsid w:val="002E34AB"/>
    <w:rsid w:val="002E35D6"/>
    <w:rsid w:val="002E3A8A"/>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484"/>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034F"/>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148"/>
    <w:rsid w:val="00337C0E"/>
    <w:rsid w:val="00340680"/>
    <w:rsid w:val="003406C8"/>
    <w:rsid w:val="00340C1B"/>
    <w:rsid w:val="00340D08"/>
    <w:rsid w:val="0034137B"/>
    <w:rsid w:val="00341634"/>
    <w:rsid w:val="00341905"/>
    <w:rsid w:val="00341E35"/>
    <w:rsid w:val="0034219A"/>
    <w:rsid w:val="00342FE4"/>
    <w:rsid w:val="0034362E"/>
    <w:rsid w:val="00343981"/>
    <w:rsid w:val="00343A03"/>
    <w:rsid w:val="003440A3"/>
    <w:rsid w:val="0034529D"/>
    <w:rsid w:val="0034532F"/>
    <w:rsid w:val="00345588"/>
    <w:rsid w:val="003458C5"/>
    <w:rsid w:val="00346515"/>
    <w:rsid w:val="0034756F"/>
    <w:rsid w:val="0034758F"/>
    <w:rsid w:val="0035068E"/>
    <w:rsid w:val="0035099A"/>
    <w:rsid w:val="003514E0"/>
    <w:rsid w:val="003519AF"/>
    <w:rsid w:val="00352314"/>
    <w:rsid w:val="003527DD"/>
    <w:rsid w:val="00352C9D"/>
    <w:rsid w:val="00352E1F"/>
    <w:rsid w:val="003531A0"/>
    <w:rsid w:val="003542FC"/>
    <w:rsid w:val="00354AC7"/>
    <w:rsid w:val="00354E97"/>
    <w:rsid w:val="00355BEF"/>
    <w:rsid w:val="003568C6"/>
    <w:rsid w:val="00356960"/>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81B"/>
    <w:rsid w:val="00373385"/>
    <w:rsid w:val="003738E7"/>
    <w:rsid w:val="00373DE7"/>
    <w:rsid w:val="00373EA5"/>
    <w:rsid w:val="0037434B"/>
    <w:rsid w:val="003745ED"/>
    <w:rsid w:val="00374ADA"/>
    <w:rsid w:val="003753CA"/>
    <w:rsid w:val="003762A8"/>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236"/>
    <w:rsid w:val="003873B2"/>
    <w:rsid w:val="0038760E"/>
    <w:rsid w:val="0039081C"/>
    <w:rsid w:val="003908BB"/>
    <w:rsid w:val="00391B4D"/>
    <w:rsid w:val="00391EC8"/>
    <w:rsid w:val="00392524"/>
    <w:rsid w:val="0039393F"/>
    <w:rsid w:val="00394928"/>
    <w:rsid w:val="00394C67"/>
    <w:rsid w:val="00394C7B"/>
    <w:rsid w:val="00394CE7"/>
    <w:rsid w:val="00396F74"/>
    <w:rsid w:val="00397052"/>
    <w:rsid w:val="003971FC"/>
    <w:rsid w:val="0039790A"/>
    <w:rsid w:val="003A04E3"/>
    <w:rsid w:val="003A187E"/>
    <w:rsid w:val="003A1B84"/>
    <w:rsid w:val="003A2183"/>
    <w:rsid w:val="003A2340"/>
    <w:rsid w:val="003A25E4"/>
    <w:rsid w:val="003A28DD"/>
    <w:rsid w:val="003A2A44"/>
    <w:rsid w:val="003A2B68"/>
    <w:rsid w:val="003A2E6A"/>
    <w:rsid w:val="003A399C"/>
    <w:rsid w:val="003A3C1B"/>
    <w:rsid w:val="003A3DCD"/>
    <w:rsid w:val="003A44E4"/>
    <w:rsid w:val="003A49B5"/>
    <w:rsid w:val="003A4AA6"/>
    <w:rsid w:val="003A5C3E"/>
    <w:rsid w:val="003A5E4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9E6"/>
    <w:rsid w:val="003B5CAB"/>
    <w:rsid w:val="003B63B7"/>
    <w:rsid w:val="003B63BA"/>
    <w:rsid w:val="003B7066"/>
    <w:rsid w:val="003B773D"/>
    <w:rsid w:val="003B78AC"/>
    <w:rsid w:val="003B7EC1"/>
    <w:rsid w:val="003C00A2"/>
    <w:rsid w:val="003C090F"/>
    <w:rsid w:val="003C0965"/>
    <w:rsid w:val="003C0A81"/>
    <w:rsid w:val="003C1374"/>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2ED1"/>
    <w:rsid w:val="003E3112"/>
    <w:rsid w:val="003E3916"/>
    <w:rsid w:val="003E396B"/>
    <w:rsid w:val="003E398E"/>
    <w:rsid w:val="003E3AE0"/>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214E"/>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0E92"/>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34"/>
    <w:rsid w:val="00414483"/>
    <w:rsid w:val="004144F1"/>
    <w:rsid w:val="00414678"/>
    <w:rsid w:val="00414AAC"/>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2F0B"/>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54"/>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22"/>
    <w:rsid w:val="00441AC0"/>
    <w:rsid w:val="00442549"/>
    <w:rsid w:val="00442B58"/>
    <w:rsid w:val="00442E9C"/>
    <w:rsid w:val="0044460A"/>
    <w:rsid w:val="00444F50"/>
    <w:rsid w:val="004453BD"/>
    <w:rsid w:val="00446921"/>
    <w:rsid w:val="00450147"/>
    <w:rsid w:val="004505D5"/>
    <w:rsid w:val="004507CC"/>
    <w:rsid w:val="004508F4"/>
    <w:rsid w:val="0045163F"/>
    <w:rsid w:val="0045242A"/>
    <w:rsid w:val="00452702"/>
    <w:rsid w:val="004530B2"/>
    <w:rsid w:val="00454645"/>
    <w:rsid w:val="0045480D"/>
    <w:rsid w:val="00454FEA"/>
    <w:rsid w:val="004559A0"/>
    <w:rsid w:val="00456134"/>
    <w:rsid w:val="004564B4"/>
    <w:rsid w:val="00456B60"/>
    <w:rsid w:val="00456BC8"/>
    <w:rsid w:val="004570AC"/>
    <w:rsid w:val="00457CEC"/>
    <w:rsid w:val="0046033A"/>
    <w:rsid w:val="00461067"/>
    <w:rsid w:val="00461087"/>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1A4C"/>
    <w:rsid w:val="00482859"/>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A29"/>
    <w:rsid w:val="004970F5"/>
    <w:rsid w:val="0049727C"/>
    <w:rsid w:val="00497BE3"/>
    <w:rsid w:val="004A039E"/>
    <w:rsid w:val="004A0B5F"/>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12D4"/>
    <w:rsid w:val="004C3511"/>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3CB"/>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4F7A0E"/>
    <w:rsid w:val="005005D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1921"/>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1DC0"/>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6DE"/>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B25"/>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043"/>
    <w:rsid w:val="005B3D44"/>
    <w:rsid w:val="005B44FA"/>
    <w:rsid w:val="005B5067"/>
    <w:rsid w:val="005B5328"/>
    <w:rsid w:val="005B5DB7"/>
    <w:rsid w:val="005B6285"/>
    <w:rsid w:val="005B718D"/>
    <w:rsid w:val="005B7295"/>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00B"/>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223"/>
    <w:rsid w:val="005E089C"/>
    <w:rsid w:val="005E16A0"/>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401"/>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1DA9"/>
    <w:rsid w:val="006123AD"/>
    <w:rsid w:val="00612545"/>
    <w:rsid w:val="00612BFE"/>
    <w:rsid w:val="00612EA6"/>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055"/>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BB3"/>
    <w:rsid w:val="00651CF2"/>
    <w:rsid w:val="00651E3F"/>
    <w:rsid w:val="0065271C"/>
    <w:rsid w:val="0065289A"/>
    <w:rsid w:val="006529FD"/>
    <w:rsid w:val="00652AAC"/>
    <w:rsid w:val="00652CF2"/>
    <w:rsid w:val="0065387D"/>
    <w:rsid w:val="00653E5C"/>
    <w:rsid w:val="00653EEC"/>
    <w:rsid w:val="006545AE"/>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34B"/>
    <w:rsid w:val="00670459"/>
    <w:rsid w:val="00671274"/>
    <w:rsid w:val="0067130D"/>
    <w:rsid w:val="006718F8"/>
    <w:rsid w:val="00672D22"/>
    <w:rsid w:val="00672EEB"/>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6E3"/>
    <w:rsid w:val="0068280F"/>
    <w:rsid w:val="00682A4D"/>
    <w:rsid w:val="00682C2C"/>
    <w:rsid w:val="006832CA"/>
    <w:rsid w:val="006834BD"/>
    <w:rsid w:val="00683608"/>
    <w:rsid w:val="00683642"/>
    <w:rsid w:val="00684184"/>
    <w:rsid w:val="00684AA6"/>
    <w:rsid w:val="00684C4F"/>
    <w:rsid w:val="006856C0"/>
    <w:rsid w:val="00685B66"/>
    <w:rsid w:val="006861DA"/>
    <w:rsid w:val="006869B0"/>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4C9E"/>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9D9"/>
    <w:rsid w:val="006A6E83"/>
    <w:rsid w:val="006A7E35"/>
    <w:rsid w:val="006A7F66"/>
    <w:rsid w:val="006A7F70"/>
    <w:rsid w:val="006B0442"/>
    <w:rsid w:val="006B04EF"/>
    <w:rsid w:val="006B0964"/>
    <w:rsid w:val="006B1ABC"/>
    <w:rsid w:val="006B23F5"/>
    <w:rsid w:val="006B29D5"/>
    <w:rsid w:val="006B2AF3"/>
    <w:rsid w:val="006B38EE"/>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DA2"/>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4C7"/>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321"/>
    <w:rsid w:val="007136E4"/>
    <w:rsid w:val="00714382"/>
    <w:rsid w:val="00714981"/>
    <w:rsid w:val="00714A05"/>
    <w:rsid w:val="00714DF4"/>
    <w:rsid w:val="007150DA"/>
    <w:rsid w:val="007155A3"/>
    <w:rsid w:val="00715DCD"/>
    <w:rsid w:val="00715FA1"/>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1E8"/>
    <w:rsid w:val="0072566B"/>
    <w:rsid w:val="00725EB5"/>
    <w:rsid w:val="00726417"/>
    <w:rsid w:val="00726549"/>
    <w:rsid w:val="00726B47"/>
    <w:rsid w:val="00726B9D"/>
    <w:rsid w:val="00727019"/>
    <w:rsid w:val="0072741B"/>
    <w:rsid w:val="00727579"/>
    <w:rsid w:val="00727CFB"/>
    <w:rsid w:val="00730084"/>
    <w:rsid w:val="007304C2"/>
    <w:rsid w:val="00731319"/>
    <w:rsid w:val="00731CBB"/>
    <w:rsid w:val="00732013"/>
    <w:rsid w:val="00732172"/>
    <w:rsid w:val="00733216"/>
    <w:rsid w:val="00733486"/>
    <w:rsid w:val="00733D4C"/>
    <w:rsid w:val="0073469E"/>
    <w:rsid w:val="00734B9B"/>
    <w:rsid w:val="00734FF8"/>
    <w:rsid w:val="00735712"/>
    <w:rsid w:val="007357F3"/>
    <w:rsid w:val="007358EB"/>
    <w:rsid w:val="00735E8B"/>
    <w:rsid w:val="007362E8"/>
    <w:rsid w:val="00736C6F"/>
    <w:rsid w:val="00736D1C"/>
    <w:rsid w:val="007370EB"/>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46E"/>
    <w:rsid w:val="00751650"/>
    <w:rsid w:val="00751D8B"/>
    <w:rsid w:val="007525FD"/>
    <w:rsid w:val="0075271D"/>
    <w:rsid w:val="00752C30"/>
    <w:rsid w:val="007534BE"/>
    <w:rsid w:val="007536FA"/>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5D8"/>
    <w:rsid w:val="00767A2F"/>
    <w:rsid w:val="00767CAC"/>
    <w:rsid w:val="007701AA"/>
    <w:rsid w:val="007704E1"/>
    <w:rsid w:val="00770934"/>
    <w:rsid w:val="007709FF"/>
    <w:rsid w:val="00770A7B"/>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4D31"/>
    <w:rsid w:val="00775200"/>
    <w:rsid w:val="007758EA"/>
    <w:rsid w:val="00775CBF"/>
    <w:rsid w:val="007768AA"/>
    <w:rsid w:val="00776DC6"/>
    <w:rsid w:val="00777681"/>
    <w:rsid w:val="00777880"/>
    <w:rsid w:val="007808E1"/>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0DBB"/>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1B3"/>
    <w:rsid w:val="007973AD"/>
    <w:rsid w:val="00797465"/>
    <w:rsid w:val="00797890"/>
    <w:rsid w:val="00797C3B"/>
    <w:rsid w:val="007A02E7"/>
    <w:rsid w:val="007A0AEE"/>
    <w:rsid w:val="007A0FE4"/>
    <w:rsid w:val="007A1068"/>
    <w:rsid w:val="007A1117"/>
    <w:rsid w:val="007A12E6"/>
    <w:rsid w:val="007A1613"/>
    <w:rsid w:val="007A277D"/>
    <w:rsid w:val="007A2B9C"/>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80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066"/>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187C"/>
    <w:rsid w:val="007D32AE"/>
    <w:rsid w:val="007D35D4"/>
    <w:rsid w:val="007D38AC"/>
    <w:rsid w:val="007D438A"/>
    <w:rsid w:val="007D46A9"/>
    <w:rsid w:val="007D4969"/>
    <w:rsid w:val="007D4C6D"/>
    <w:rsid w:val="007D5A11"/>
    <w:rsid w:val="007D5A49"/>
    <w:rsid w:val="007D627E"/>
    <w:rsid w:val="007D65B6"/>
    <w:rsid w:val="007D6C34"/>
    <w:rsid w:val="007D722C"/>
    <w:rsid w:val="007D7386"/>
    <w:rsid w:val="007D73BA"/>
    <w:rsid w:val="007D786A"/>
    <w:rsid w:val="007D7F1F"/>
    <w:rsid w:val="007E0190"/>
    <w:rsid w:val="007E04DF"/>
    <w:rsid w:val="007E07EE"/>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73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0BCB"/>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E2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5EB"/>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47DCC"/>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67D5"/>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FE2"/>
    <w:rsid w:val="00863436"/>
    <w:rsid w:val="0086358D"/>
    <w:rsid w:val="00863A3E"/>
    <w:rsid w:val="00864022"/>
    <w:rsid w:val="00864B8D"/>
    <w:rsid w:val="00864D2D"/>
    <w:rsid w:val="00864D99"/>
    <w:rsid w:val="00865A2F"/>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B89"/>
    <w:rsid w:val="00883D2C"/>
    <w:rsid w:val="0088404F"/>
    <w:rsid w:val="0088483A"/>
    <w:rsid w:val="00884B63"/>
    <w:rsid w:val="00885480"/>
    <w:rsid w:val="00885CFF"/>
    <w:rsid w:val="00885DFA"/>
    <w:rsid w:val="00886054"/>
    <w:rsid w:val="00887FA8"/>
    <w:rsid w:val="00890086"/>
    <w:rsid w:val="008901E4"/>
    <w:rsid w:val="0089051C"/>
    <w:rsid w:val="00891526"/>
    <w:rsid w:val="0089186C"/>
    <w:rsid w:val="00892D23"/>
    <w:rsid w:val="008935AB"/>
    <w:rsid w:val="00894113"/>
    <w:rsid w:val="00894122"/>
    <w:rsid w:val="00894A50"/>
    <w:rsid w:val="00895ADB"/>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290"/>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4C1"/>
    <w:rsid w:val="008C789E"/>
    <w:rsid w:val="008C7E0D"/>
    <w:rsid w:val="008D0864"/>
    <w:rsid w:val="008D0A9A"/>
    <w:rsid w:val="008D17B4"/>
    <w:rsid w:val="008D1E56"/>
    <w:rsid w:val="008D2A0D"/>
    <w:rsid w:val="008D3053"/>
    <w:rsid w:val="008D3357"/>
    <w:rsid w:val="008D3BFB"/>
    <w:rsid w:val="008D3DD6"/>
    <w:rsid w:val="008D412E"/>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8CC"/>
    <w:rsid w:val="008E5A03"/>
    <w:rsid w:val="008E5B35"/>
    <w:rsid w:val="008E632A"/>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3B01"/>
    <w:rsid w:val="008F4093"/>
    <w:rsid w:val="008F44DE"/>
    <w:rsid w:val="008F483B"/>
    <w:rsid w:val="008F4D6B"/>
    <w:rsid w:val="008F5154"/>
    <w:rsid w:val="008F547B"/>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B98"/>
    <w:rsid w:val="00911CD6"/>
    <w:rsid w:val="00911E0D"/>
    <w:rsid w:val="00912807"/>
    <w:rsid w:val="00912DD1"/>
    <w:rsid w:val="009131EE"/>
    <w:rsid w:val="00913B04"/>
    <w:rsid w:val="00913BDD"/>
    <w:rsid w:val="00913D4D"/>
    <w:rsid w:val="009156E7"/>
    <w:rsid w:val="00915769"/>
    <w:rsid w:val="009168DE"/>
    <w:rsid w:val="00916B6B"/>
    <w:rsid w:val="00916EF6"/>
    <w:rsid w:val="00917A23"/>
    <w:rsid w:val="00917AE1"/>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43F"/>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B0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436"/>
    <w:rsid w:val="00974712"/>
    <w:rsid w:val="00974C83"/>
    <w:rsid w:val="00974D45"/>
    <w:rsid w:val="00975937"/>
    <w:rsid w:val="00975C70"/>
    <w:rsid w:val="009768AE"/>
    <w:rsid w:val="00976B6A"/>
    <w:rsid w:val="00976EC1"/>
    <w:rsid w:val="00976F59"/>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189"/>
    <w:rsid w:val="0099263F"/>
    <w:rsid w:val="00993A7E"/>
    <w:rsid w:val="00994721"/>
    <w:rsid w:val="00995042"/>
    <w:rsid w:val="00995174"/>
    <w:rsid w:val="0099609D"/>
    <w:rsid w:val="00996E3D"/>
    <w:rsid w:val="0099740F"/>
    <w:rsid w:val="0099762E"/>
    <w:rsid w:val="00997922"/>
    <w:rsid w:val="00997ABB"/>
    <w:rsid w:val="00997E95"/>
    <w:rsid w:val="009A08AF"/>
    <w:rsid w:val="009A0BDE"/>
    <w:rsid w:val="009A0CB6"/>
    <w:rsid w:val="009A10CD"/>
    <w:rsid w:val="009A14DC"/>
    <w:rsid w:val="009A1A67"/>
    <w:rsid w:val="009A1A75"/>
    <w:rsid w:val="009A1CE7"/>
    <w:rsid w:val="009A1EE8"/>
    <w:rsid w:val="009A2304"/>
    <w:rsid w:val="009A3385"/>
    <w:rsid w:val="009A402F"/>
    <w:rsid w:val="009A43E9"/>
    <w:rsid w:val="009A5000"/>
    <w:rsid w:val="009A5102"/>
    <w:rsid w:val="009A7384"/>
    <w:rsid w:val="009A7403"/>
    <w:rsid w:val="009A7955"/>
    <w:rsid w:val="009B0FF4"/>
    <w:rsid w:val="009B1815"/>
    <w:rsid w:val="009B1C22"/>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EDB"/>
    <w:rsid w:val="009D4A7E"/>
    <w:rsid w:val="009D4B96"/>
    <w:rsid w:val="009D4D61"/>
    <w:rsid w:val="009D57B5"/>
    <w:rsid w:val="009D5C39"/>
    <w:rsid w:val="009D6538"/>
    <w:rsid w:val="009D7356"/>
    <w:rsid w:val="009D7B43"/>
    <w:rsid w:val="009D7C18"/>
    <w:rsid w:val="009D7DDB"/>
    <w:rsid w:val="009E072E"/>
    <w:rsid w:val="009E0F48"/>
    <w:rsid w:val="009E1074"/>
    <w:rsid w:val="009E13FA"/>
    <w:rsid w:val="009E23E5"/>
    <w:rsid w:val="009E23ED"/>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4EBB"/>
    <w:rsid w:val="009F5925"/>
    <w:rsid w:val="009F68A4"/>
    <w:rsid w:val="009F737C"/>
    <w:rsid w:val="00A00081"/>
    <w:rsid w:val="00A0076D"/>
    <w:rsid w:val="00A008A7"/>
    <w:rsid w:val="00A009EB"/>
    <w:rsid w:val="00A00D60"/>
    <w:rsid w:val="00A02D38"/>
    <w:rsid w:val="00A03E7F"/>
    <w:rsid w:val="00A03F87"/>
    <w:rsid w:val="00A04834"/>
    <w:rsid w:val="00A04F76"/>
    <w:rsid w:val="00A0501E"/>
    <w:rsid w:val="00A0571C"/>
    <w:rsid w:val="00A05D91"/>
    <w:rsid w:val="00A068F2"/>
    <w:rsid w:val="00A06C34"/>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2D8B"/>
    <w:rsid w:val="00A133FA"/>
    <w:rsid w:val="00A13616"/>
    <w:rsid w:val="00A13D13"/>
    <w:rsid w:val="00A13E0A"/>
    <w:rsid w:val="00A13F39"/>
    <w:rsid w:val="00A14458"/>
    <w:rsid w:val="00A14D63"/>
    <w:rsid w:val="00A1525D"/>
    <w:rsid w:val="00A15587"/>
    <w:rsid w:val="00A16529"/>
    <w:rsid w:val="00A16D10"/>
    <w:rsid w:val="00A17D3C"/>
    <w:rsid w:val="00A2008A"/>
    <w:rsid w:val="00A20B5A"/>
    <w:rsid w:val="00A21108"/>
    <w:rsid w:val="00A21AF4"/>
    <w:rsid w:val="00A21C31"/>
    <w:rsid w:val="00A21E68"/>
    <w:rsid w:val="00A21F09"/>
    <w:rsid w:val="00A2370D"/>
    <w:rsid w:val="00A23789"/>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0E3"/>
    <w:rsid w:val="00A343EE"/>
    <w:rsid w:val="00A34DD9"/>
    <w:rsid w:val="00A353F1"/>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B8A"/>
    <w:rsid w:val="00A54C14"/>
    <w:rsid w:val="00A54DD1"/>
    <w:rsid w:val="00A5539C"/>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32B7"/>
    <w:rsid w:val="00A64214"/>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77"/>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206"/>
    <w:rsid w:val="00A82658"/>
    <w:rsid w:val="00A82896"/>
    <w:rsid w:val="00A83B82"/>
    <w:rsid w:val="00A843C0"/>
    <w:rsid w:val="00A8447F"/>
    <w:rsid w:val="00A8472A"/>
    <w:rsid w:val="00A84758"/>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6DD"/>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0558"/>
    <w:rsid w:val="00AC0CF3"/>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BB9"/>
    <w:rsid w:val="00AD2E1B"/>
    <w:rsid w:val="00AD339E"/>
    <w:rsid w:val="00AD34C6"/>
    <w:rsid w:val="00AD44D3"/>
    <w:rsid w:val="00AD4BA6"/>
    <w:rsid w:val="00AD4FDA"/>
    <w:rsid w:val="00AD5C74"/>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A91"/>
    <w:rsid w:val="00AE2ED5"/>
    <w:rsid w:val="00AE3836"/>
    <w:rsid w:val="00AE43C3"/>
    <w:rsid w:val="00AE4865"/>
    <w:rsid w:val="00AE4A8F"/>
    <w:rsid w:val="00AE56E2"/>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339"/>
    <w:rsid w:val="00AF2AAF"/>
    <w:rsid w:val="00AF2FBA"/>
    <w:rsid w:val="00AF304D"/>
    <w:rsid w:val="00AF3139"/>
    <w:rsid w:val="00AF370A"/>
    <w:rsid w:val="00AF3720"/>
    <w:rsid w:val="00AF3FB6"/>
    <w:rsid w:val="00AF43CB"/>
    <w:rsid w:val="00AF4557"/>
    <w:rsid w:val="00AF6FA9"/>
    <w:rsid w:val="00B00884"/>
    <w:rsid w:val="00B01692"/>
    <w:rsid w:val="00B02280"/>
    <w:rsid w:val="00B02D9C"/>
    <w:rsid w:val="00B02D9E"/>
    <w:rsid w:val="00B0307A"/>
    <w:rsid w:val="00B030CB"/>
    <w:rsid w:val="00B0340F"/>
    <w:rsid w:val="00B047D4"/>
    <w:rsid w:val="00B048DB"/>
    <w:rsid w:val="00B05341"/>
    <w:rsid w:val="00B060B6"/>
    <w:rsid w:val="00B06CF3"/>
    <w:rsid w:val="00B06F6C"/>
    <w:rsid w:val="00B0734C"/>
    <w:rsid w:val="00B073CB"/>
    <w:rsid w:val="00B0774E"/>
    <w:rsid w:val="00B106AA"/>
    <w:rsid w:val="00B10A73"/>
    <w:rsid w:val="00B10FCB"/>
    <w:rsid w:val="00B11567"/>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6CC"/>
    <w:rsid w:val="00B259B0"/>
    <w:rsid w:val="00B26D04"/>
    <w:rsid w:val="00B27401"/>
    <w:rsid w:val="00B27940"/>
    <w:rsid w:val="00B30AEA"/>
    <w:rsid w:val="00B30C0B"/>
    <w:rsid w:val="00B31B14"/>
    <w:rsid w:val="00B31DEF"/>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015"/>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82E"/>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20B"/>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1CB7"/>
    <w:rsid w:val="00BA3101"/>
    <w:rsid w:val="00BA319B"/>
    <w:rsid w:val="00BA3362"/>
    <w:rsid w:val="00BA387A"/>
    <w:rsid w:val="00BA3A98"/>
    <w:rsid w:val="00BA3C44"/>
    <w:rsid w:val="00BA401A"/>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4300"/>
    <w:rsid w:val="00BB4D3C"/>
    <w:rsid w:val="00BB4F10"/>
    <w:rsid w:val="00BB5C22"/>
    <w:rsid w:val="00BB64B2"/>
    <w:rsid w:val="00BB6979"/>
    <w:rsid w:val="00BB69D5"/>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53"/>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32"/>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0FB"/>
    <w:rsid w:val="00BF03B6"/>
    <w:rsid w:val="00BF0E35"/>
    <w:rsid w:val="00BF2130"/>
    <w:rsid w:val="00BF2B7D"/>
    <w:rsid w:val="00BF4225"/>
    <w:rsid w:val="00BF42DB"/>
    <w:rsid w:val="00BF509F"/>
    <w:rsid w:val="00BF556F"/>
    <w:rsid w:val="00BF58B4"/>
    <w:rsid w:val="00BF6968"/>
    <w:rsid w:val="00BF76BA"/>
    <w:rsid w:val="00BF7956"/>
    <w:rsid w:val="00C0041C"/>
    <w:rsid w:val="00C0056C"/>
    <w:rsid w:val="00C01802"/>
    <w:rsid w:val="00C02796"/>
    <w:rsid w:val="00C030D9"/>
    <w:rsid w:val="00C03518"/>
    <w:rsid w:val="00C04278"/>
    <w:rsid w:val="00C04625"/>
    <w:rsid w:val="00C04886"/>
    <w:rsid w:val="00C05851"/>
    <w:rsid w:val="00C05A38"/>
    <w:rsid w:val="00C05D08"/>
    <w:rsid w:val="00C077F6"/>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19C7"/>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4302"/>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D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55"/>
    <w:rsid w:val="00CA4AF7"/>
    <w:rsid w:val="00CA526D"/>
    <w:rsid w:val="00CA5945"/>
    <w:rsid w:val="00CA5A32"/>
    <w:rsid w:val="00CA5D8F"/>
    <w:rsid w:val="00CA621A"/>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3940"/>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6A6A"/>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6EC"/>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4AE1"/>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3689A"/>
    <w:rsid w:val="00D4047D"/>
    <w:rsid w:val="00D40515"/>
    <w:rsid w:val="00D40575"/>
    <w:rsid w:val="00D40BA7"/>
    <w:rsid w:val="00D413D0"/>
    <w:rsid w:val="00D41809"/>
    <w:rsid w:val="00D41AE4"/>
    <w:rsid w:val="00D41FA8"/>
    <w:rsid w:val="00D41FA9"/>
    <w:rsid w:val="00D423C0"/>
    <w:rsid w:val="00D424C9"/>
    <w:rsid w:val="00D427F6"/>
    <w:rsid w:val="00D42E3A"/>
    <w:rsid w:val="00D42EDD"/>
    <w:rsid w:val="00D438E7"/>
    <w:rsid w:val="00D43CDE"/>
    <w:rsid w:val="00D43E1B"/>
    <w:rsid w:val="00D4404E"/>
    <w:rsid w:val="00D44153"/>
    <w:rsid w:val="00D4436C"/>
    <w:rsid w:val="00D4519E"/>
    <w:rsid w:val="00D451A8"/>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20E"/>
    <w:rsid w:val="00D6074D"/>
    <w:rsid w:val="00D608B6"/>
    <w:rsid w:val="00D609FA"/>
    <w:rsid w:val="00D610E5"/>
    <w:rsid w:val="00D61211"/>
    <w:rsid w:val="00D61689"/>
    <w:rsid w:val="00D61998"/>
    <w:rsid w:val="00D621E1"/>
    <w:rsid w:val="00D624C5"/>
    <w:rsid w:val="00D62AAB"/>
    <w:rsid w:val="00D62C12"/>
    <w:rsid w:val="00D6371A"/>
    <w:rsid w:val="00D63BBC"/>
    <w:rsid w:val="00D63CF9"/>
    <w:rsid w:val="00D63D5B"/>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96B"/>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0DD2"/>
    <w:rsid w:val="00DC13E9"/>
    <w:rsid w:val="00DC152D"/>
    <w:rsid w:val="00DC17B1"/>
    <w:rsid w:val="00DC1B93"/>
    <w:rsid w:val="00DC265A"/>
    <w:rsid w:val="00DC2712"/>
    <w:rsid w:val="00DC326D"/>
    <w:rsid w:val="00DC3325"/>
    <w:rsid w:val="00DC3395"/>
    <w:rsid w:val="00DC35A2"/>
    <w:rsid w:val="00DC3BFF"/>
    <w:rsid w:val="00DC3EAC"/>
    <w:rsid w:val="00DC4287"/>
    <w:rsid w:val="00DC42E0"/>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D8"/>
    <w:rsid w:val="00DD58FE"/>
    <w:rsid w:val="00DD5F39"/>
    <w:rsid w:val="00DD655B"/>
    <w:rsid w:val="00DD6D70"/>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969"/>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17B8B"/>
    <w:rsid w:val="00E204FF"/>
    <w:rsid w:val="00E207A0"/>
    <w:rsid w:val="00E20975"/>
    <w:rsid w:val="00E209E6"/>
    <w:rsid w:val="00E20AD4"/>
    <w:rsid w:val="00E20BE5"/>
    <w:rsid w:val="00E21077"/>
    <w:rsid w:val="00E214E9"/>
    <w:rsid w:val="00E215A1"/>
    <w:rsid w:val="00E2190F"/>
    <w:rsid w:val="00E21912"/>
    <w:rsid w:val="00E22C9F"/>
    <w:rsid w:val="00E231C5"/>
    <w:rsid w:val="00E23841"/>
    <w:rsid w:val="00E23B5A"/>
    <w:rsid w:val="00E248E8"/>
    <w:rsid w:val="00E24A08"/>
    <w:rsid w:val="00E25719"/>
    <w:rsid w:val="00E25818"/>
    <w:rsid w:val="00E25BF5"/>
    <w:rsid w:val="00E262E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5E"/>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39C4"/>
    <w:rsid w:val="00E54002"/>
    <w:rsid w:val="00E541C9"/>
    <w:rsid w:val="00E54DEC"/>
    <w:rsid w:val="00E55416"/>
    <w:rsid w:val="00E5542F"/>
    <w:rsid w:val="00E55E14"/>
    <w:rsid w:val="00E562BB"/>
    <w:rsid w:val="00E56823"/>
    <w:rsid w:val="00E5708F"/>
    <w:rsid w:val="00E60716"/>
    <w:rsid w:val="00E611B8"/>
    <w:rsid w:val="00E6121B"/>
    <w:rsid w:val="00E613A1"/>
    <w:rsid w:val="00E61967"/>
    <w:rsid w:val="00E61DED"/>
    <w:rsid w:val="00E62127"/>
    <w:rsid w:val="00E62C29"/>
    <w:rsid w:val="00E630A3"/>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12"/>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EF0"/>
    <w:rsid w:val="00EC3F88"/>
    <w:rsid w:val="00EC407D"/>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AC3"/>
    <w:rsid w:val="00ED3241"/>
    <w:rsid w:val="00ED3DD3"/>
    <w:rsid w:val="00ED41A1"/>
    <w:rsid w:val="00ED4F4A"/>
    <w:rsid w:val="00ED516E"/>
    <w:rsid w:val="00ED54A5"/>
    <w:rsid w:val="00ED7A7B"/>
    <w:rsid w:val="00ED7B39"/>
    <w:rsid w:val="00ED7C3F"/>
    <w:rsid w:val="00EE0C7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BE4"/>
    <w:rsid w:val="00EF31E8"/>
    <w:rsid w:val="00EF38B8"/>
    <w:rsid w:val="00EF46CE"/>
    <w:rsid w:val="00EF4980"/>
    <w:rsid w:val="00EF4B84"/>
    <w:rsid w:val="00EF535B"/>
    <w:rsid w:val="00EF53A5"/>
    <w:rsid w:val="00EF5E6B"/>
    <w:rsid w:val="00EF646C"/>
    <w:rsid w:val="00EF67FA"/>
    <w:rsid w:val="00EF70CC"/>
    <w:rsid w:val="00EF7553"/>
    <w:rsid w:val="00EF77AD"/>
    <w:rsid w:val="00EF7D8B"/>
    <w:rsid w:val="00F00128"/>
    <w:rsid w:val="00F004CB"/>
    <w:rsid w:val="00F00F5B"/>
    <w:rsid w:val="00F0123F"/>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61D"/>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5EFF"/>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2D8"/>
    <w:rsid w:val="00F3462E"/>
    <w:rsid w:val="00F346B7"/>
    <w:rsid w:val="00F359EF"/>
    <w:rsid w:val="00F35FE1"/>
    <w:rsid w:val="00F367DF"/>
    <w:rsid w:val="00F36C24"/>
    <w:rsid w:val="00F36ED7"/>
    <w:rsid w:val="00F37758"/>
    <w:rsid w:val="00F401E5"/>
    <w:rsid w:val="00F40998"/>
    <w:rsid w:val="00F4099E"/>
    <w:rsid w:val="00F40F59"/>
    <w:rsid w:val="00F4168A"/>
    <w:rsid w:val="00F41AA4"/>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5BD9"/>
    <w:rsid w:val="00F663DF"/>
    <w:rsid w:val="00F66446"/>
    <w:rsid w:val="00F702AD"/>
    <w:rsid w:val="00F7043E"/>
    <w:rsid w:val="00F7051A"/>
    <w:rsid w:val="00F7132D"/>
    <w:rsid w:val="00F720D4"/>
    <w:rsid w:val="00F7264F"/>
    <w:rsid w:val="00F73872"/>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42D"/>
    <w:rsid w:val="00F82FDB"/>
    <w:rsid w:val="00F83748"/>
    <w:rsid w:val="00F842F8"/>
    <w:rsid w:val="00F849E2"/>
    <w:rsid w:val="00F84A38"/>
    <w:rsid w:val="00F84BC6"/>
    <w:rsid w:val="00F84CEC"/>
    <w:rsid w:val="00F8593B"/>
    <w:rsid w:val="00F85E9E"/>
    <w:rsid w:val="00F8634A"/>
    <w:rsid w:val="00F8688F"/>
    <w:rsid w:val="00F87248"/>
    <w:rsid w:val="00F873F0"/>
    <w:rsid w:val="00F87BD4"/>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2A2"/>
    <w:rsid w:val="00FA543A"/>
    <w:rsid w:val="00FA5459"/>
    <w:rsid w:val="00FA55B3"/>
    <w:rsid w:val="00FA586A"/>
    <w:rsid w:val="00FA5A94"/>
    <w:rsid w:val="00FA5DEC"/>
    <w:rsid w:val="00FA6571"/>
    <w:rsid w:val="00FA6DBB"/>
    <w:rsid w:val="00FA7093"/>
    <w:rsid w:val="00FA710D"/>
    <w:rsid w:val="00FA798C"/>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56DA"/>
    <w:rsid w:val="00FD70FC"/>
    <w:rsid w:val="00FD7941"/>
    <w:rsid w:val="00FD7C9A"/>
    <w:rsid w:val="00FE02C6"/>
    <w:rsid w:val="00FE06EA"/>
    <w:rsid w:val="00FE089D"/>
    <w:rsid w:val="00FE1419"/>
    <w:rsid w:val="00FE18D0"/>
    <w:rsid w:val="00FE1F4E"/>
    <w:rsid w:val="00FE2217"/>
    <w:rsid w:val="00FE257E"/>
    <w:rsid w:val="00FE3087"/>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33"/>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30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23"/>
      </w:numPr>
    </w:pPr>
  </w:style>
  <w:style w:type="numbering" w:customStyle="1" w:styleId="CurrentList10">
    <w:name w:val="Current List10"/>
    <w:uiPriority w:val="99"/>
    <w:rsid w:val="007B0800"/>
    <w:pPr>
      <w:numPr>
        <w:numId w:val="24"/>
      </w:numPr>
    </w:pPr>
  </w:style>
  <w:style w:type="numbering" w:customStyle="1" w:styleId="CurrentList11">
    <w:name w:val="Current List11"/>
    <w:uiPriority w:val="99"/>
    <w:rsid w:val="003F5AB2"/>
    <w:pPr>
      <w:numPr>
        <w:numId w:val="25"/>
      </w:numPr>
    </w:pPr>
  </w:style>
  <w:style w:type="character" w:customStyle="1" w:styleId="normaltextrun">
    <w:name w:val="normaltextrun"/>
    <w:basedOn w:val="DefaultParagraphFont"/>
    <w:qFormat/>
    <w:rsid w:val="006A69D9"/>
  </w:style>
  <w:style w:type="character" w:customStyle="1" w:styleId="B3Char">
    <w:name w:val="B3 Char"/>
    <w:link w:val="B3"/>
    <w:qFormat/>
    <w:locked/>
    <w:rsid w:val="00D60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60076533">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2419161">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182217">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65132805">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5709070">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819730">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586</TotalTime>
  <Pages>4</Pages>
  <Words>1365</Words>
  <Characters>7783</Characters>
  <Application>Microsoft Office Word</Application>
  <DocSecurity>0</DocSecurity>
  <Lines>64</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Qiming Li</cp:lastModifiedBy>
  <cp:revision>621</cp:revision>
  <cp:lastPrinted>2016-08-05T18:54:00Z</cp:lastPrinted>
  <dcterms:created xsi:type="dcterms:W3CDTF">2023-03-28T04:42:00Z</dcterms:created>
  <dcterms:modified xsi:type="dcterms:W3CDTF">2024-05-13T08:00:00Z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